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440C6" w14:textId="62193845" w:rsidR="00093B9A" w:rsidRPr="00093B9A" w:rsidRDefault="00502985" w:rsidP="00093B9A">
      <w:pPr>
        <w:keepNext/>
        <w:spacing w:before="68" w:after="34" w:line="264" w:lineRule="atLeast"/>
        <w:ind w:firstLine="0"/>
        <w:jc w:val="right"/>
        <w:rPr>
          <w:b/>
          <w:i/>
          <w:iCs/>
          <w:shd w:val="clear" w:color="auto" w:fill="FFFFFF"/>
        </w:rPr>
      </w:pPr>
      <w:r w:rsidRPr="00502985">
        <w:rPr>
          <w:b/>
          <w:i/>
          <w:iCs/>
          <w:shd w:val="clear" w:color="auto" w:fill="FFFFFF"/>
        </w:rPr>
        <w:t>Н. А. К</w:t>
      </w:r>
      <w:r>
        <w:rPr>
          <w:b/>
          <w:i/>
          <w:iCs/>
          <w:shd w:val="clear" w:color="auto" w:fill="FFFFFF"/>
        </w:rPr>
        <w:t>оротаев</w:t>
      </w:r>
    </w:p>
    <w:p w14:paraId="3B0AC6B9" w14:textId="48C9FAEB" w:rsidR="003B32E4" w:rsidRPr="00502985" w:rsidRDefault="003C67FF" w:rsidP="00502985">
      <w:pPr>
        <w:keepNext/>
        <w:spacing w:before="240" w:after="120" w:line="264" w:lineRule="atLeast"/>
        <w:ind w:firstLine="0"/>
        <w:jc w:val="center"/>
        <w:rPr>
          <w:sz w:val="26"/>
          <w:szCs w:val="26"/>
        </w:rPr>
      </w:pPr>
      <w:r w:rsidRPr="00502985">
        <w:rPr>
          <w:b/>
          <w:sz w:val="26"/>
          <w:szCs w:val="26"/>
          <w:shd w:val="clear" w:color="auto" w:fill="FFFFFF"/>
        </w:rPr>
        <w:t>П</w:t>
      </w:r>
      <w:r w:rsidR="00502985">
        <w:rPr>
          <w:b/>
          <w:sz w:val="26"/>
          <w:szCs w:val="26"/>
          <w:shd w:val="clear" w:color="auto" w:fill="FFFFFF"/>
        </w:rPr>
        <w:t>оиск в мультиканальном корпусе: содержательные задачи и техническая реализация</w:t>
      </w:r>
    </w:p>
    <w:p w14:paraId="4C5B1234" w14:textId="77777777" w:rsidR="00502985" w:rsidRDefault="003B32E4" w:rsidP="00B60C49">
      <w:pPr>
        <w:suppressAutoHyphens/>
        <w:spacing w:before="120" w:after="120" w:line="264" w:lineRule="atLeast"/>
        <w:ind w:left="454" w:firstLine="0"/>
        <w:rPr>
          <w:sz w:val="18"/>
          <w:szCs w:val="18"/>
          <w:shd w:val="clear" w:color="auto" w:fill="FFFFFF"/>
        </w:rPr>
      </w:pPr>
      <w:r w:rsidRPr="00502985">
        <w:rPr>
          <w:b/>
          <w:bCs/>
          <w:sz w:val="18"/>
          <w:szCs w:val="18"/>
          <w:shd w:val="clear" w:color="auto" w:fill="FFFFFF"/>
        </w:rPr>
        <w:t xml:space="preserve">Аннотация. </w:t>
      </w:r>
      <w:r w:rsidR="00C30733" w:rsidRPr="00502985">
        <w:rPr>
          <w:sz w:val="18"/>
          <w:szCs w:val="18"/>
          <w:shd w:val="clear" w:color="auto" w:fill="FFFFFF"/>
        </w:rPr>
        <w:t xml:space="preserve">В докладе представлены основные возможности поисковой системы по корпусу «Рассказы и разговоры о грушах», доступной на сайте </w:t>
      </w:r>
      <w:hyperlink r:id="rId7" w:history="1">
        <w:r w:rsidR="00C30733" w:rsidRPr="00502985">
          <w:rPr>
            <w:rStyle w:val="a7"/>
            <w:sz w:val="18"/>
            <w:szCs w:val="18"/>
            <w:shd w:val="clear" w:color="auto" w:fill="FFFFFF"/>
          </w:rPr>
          <w:t>https://multidiscourse.ru/search/</w:t>
        </w:r>
      </w:hyperlink>
      <w:r w:rsidR="00C30733" w:rsidRPr="00502985">
        <w:rPr>
          <w:sz w:val="18"/>
          <w:szCs w:val="18"/>
          <w:shd w:val="clear" w:color="auto" w:fill="FFFFFF"/>
        </w:rPr>
        <w:t>. Корпус состоит из аудио- и видеозаписей однотипных коммуникативных сессий, снабженных разметкой вокального и кинетического поведения. Обсуждаются конкретные исследовательские вопросы, решение которых может быть облегчено благодаря наличию разрабатываемой поисковой системы.</w:t>
      </w:r>
    </w:p>
    <w:p w14:paraId="6F4F0778" w14:textId="7104486B" w:rsidR="00C30733" w:rsidRPr="00C30733" w:rsidRDefault="003B32E4" w:rsidP="00502985">
      <w:pPr>
        <w:suppressAutoHyphens/>
        <w:spacing w:before="120" w:after="120" w:line="264" w:lineRule="atLeast"/>
        <w:ind w:left="454" w:firstLine="0"/>
        <w:rPr>
          <w:sz w:val="18"/>
          <w:szCs w:val="18"/>
          <w:highlight w:val="yellow"/>
          <w:shd w:val="clear" w:color="auto" w:fill="FFFFFF"/>
        </w:rPr>
      </w:pPr>
      <w:r w:rsidRPr="00C30733">
        <w:rPr>
          <w:b/>
          <w:bCs/>
          <w:sz w:val="18"/>
          <w:szCs w:val="18"/>
          <w:shd w:val="clear" w:color="auto" w:fill="FFFFFF"/>
        </w:rPr>
        <w:t xml:space="preserve">Ключевые слова. </w:t>
      </w:r>
      <w:bookmarkStart w:id="0" w:name="_Hlk72875255"/>
      <w:r w:rsidR="00C30733" w:rsidRPr="00C30733">
        <w:rPr>
          <w:sz w:val="18"/>
          <w:szCs w:val="18"/>
          <w:shd w:val="clear" w:color="auto" w:fill="FFFFFF"/>
        </w:rPr>
        <w:t>Мультиканальный дискурс, корпуса устной речи, разработка поисковых движков, диалог и монолог</w:t>
      </w:r>
      <w:bookmarkEnd w:id="0"/>
    </w:p>
    <w:p w14:paraId="51EC5BDB" w14:textId="561FDB55" w:rsidR="0061381F" w:rsidRPr="003C67FF" w:rsidRDefault="0061381F" w:rsidP="00093B9A">
      <w:pPr>
        <w:pStyle w:val="2"/>
        <w:spacing w:after="0"/>
      </w:pPr>
      <w:r w:rsidRPr="000D4409">
        <w:t>1.</w:t>
      </w:r>
      <w:r>
        <w:rPr>
          <w:lang w:val="en-US"/>
        </w:rPr>
        <w:t> </w:t>
      </w:r>
      <w:r w:rsidR="003C67FF">
        <w:t>Вводные замечания</w:t>
      </w:r>
    </w:p>
    <w:p w14:paraId="05010949" w14:textId="517F8396" w:rsidR="003C67FF" w:rsidRPr="00381D71" w:rsidRDefault="003C67FF" w:rsidP="00502985">
      <w:pPr>
        <w:spacing w:after="0"/>
      </w:pPr>
      <w:r>
        <w:t>Одна из насущных задач современной корпусной лингвистики</w:t>
      </w:r>
      <w:r w:rsidR="00502985">
        <w:t> </w:t>
      </w:r>
      <w:r w:rsidR="00E03697">
        <w:rPr>
          <w:shd w:val="clear" w:color="auto" w:fill="FFFFFF"/>
        </w:rPr>
        <w:t>–</w:t>
      </w:r>
      <w:r>
        <w:t xml:space="preserve"> это создание и использование ресурсов, которые позволяют изучать язык в </w:t>
      </w:r>
      <w:r w:rsidR="00381D71">
        <w:t xml:space="preserve">ситуациях естественной коммуникации; см., в частности </w:t>
      </w:r>
      <w:bookmarkStart w:id="1" w:name="_Hlk68713935"/>
      <w:r w:rsidR="00381D71" w:rsidRPr="00381D71">
        <w:t>[</w:t>
      </w:r>
      <w:proofErr w:type="spellStart"/>
      <w:r w:rsidR="00284282">
        <w:rPr>
          <w:lang w:val="en-US"/>
        </w:rPr>
        <w:t>Kotov</w:t>
      </w:r>
      <w:proofErr w:type="spellEnd"/>
      <w:r w:rsidR="00284282" w:rsidRPr="00284282">
        <w:t xml:space="preserve">, </w:t>
      </w:r>
      <w:proofErr w:type="spellStart"/>
      <w:r w:rsidR="00284282">
        <w:rPr>
          <w:lang w:val="en-US"/>
        </w:rPr>
        <w:t>Budyanskaya</w:t>
      </w:r>
      <w:proofErr w:type="spellEnd"/>
      <w:r w:rsidR="00284282" w:rsidRPr="00284282">
        <w:t xml:space="preserve"> 2012;</w:t>
      </w:r>
      <w:r w:rsidR="00284282">
        <w:t xml:space="preserve"> Богданова-</w:t>
      </w:r>
      <w:proofErr w:type="spellStart"/>
      <w:r w:rsidR="00284282">
        <w:t>Бегларян</w:t>
      </w:r>
      <w:proofErr w:type="spellEnd"/>
      <w:r w:rsidR="00284282">
        <w:t xml:space="preserve"> (ред.) 2013;</w:t>
      </w:r>
      <w:r w:rsidR="00284282" w:rsidRPr="00284282">
        <w:t xml:space="preserve"> </w:t>
      </w:r>
      <w:proofErr w:type="spellStart"/>
      <w:r w:rsidR="00284282">
        <w:rPr>
          <w:lang w:val="en-US"/>
        </w:rPr>
        <w:t>Joo</w:t>
      </w:r>
      <w:proofErr w:type="spellEnd"/>
      <w:r w:rsidR="00284282" w:rsidRPr="00284282">
        <w:t xml:space="preserve"> </w:t>
      </w:r>
      <w:r w:rsidR="00284282">
        <w:rPr>
          <w:lang w:val="en-US"/>
        </w:rPr>
        <w:t>et</w:t>
      </w:r>
      <w:r w:rsidR="00284282" w:rsidRPr="00284282">
        <w:t xml:space="preserve"> </w:t>
      </w:r>
      <w:r w:rsidR="00284282">
        <w:rPr>
          <w:lang w:val="en-US"/>
        </w:rPr>
        <w:t>al</w:t>
      </w:r>
      <w:r w:rsidR="00284282" w:rsidRPr="00284282">
        <w:t>. 2017</w:t>
      </w:r>
      <w:r w:rsidR="00381D71" w:rsidRPr="00381D71">
        <w:t>]</w:t>
      </w:r>
      <w:bookmarkEnd w:id="1"/>
      <w:r w:rsidR="00381D71">
        <w:t>. Базовой формой такого использования языка является устная речь, при</w:t>
      </w:r>
      <w:r w:rsidR="00D4114D">
        <w:t xml:space="preserve"> этом </w:t>
      </w:r>
      <w:r w:rsidR="00381D71">
        <w:t xml:space="preserve">только речью естественная коммуникация не ограничивается: общаясь, мы также используем жесты, мимику, движения глаз, положения тела и проч. Подход к анализу языковой деятельности, в котором наряду с речью учитывается и вклад других коммуникативных ресурсов, </w:t>
      </w:r>
      <w:bookmarkStart w:id="2" w:name="_Hlk68713943"/>
      <w:r w:rsidR="00381D71">
        <w:t xml:space="preserve">принято называть мультимодальным, или мультиканальным </w:t>
      </w:r>
      <w:r w:rsidR="00381D71" w:rsidRPr="00381D71">
        <w:t>[</w:t>
      </w:r>
      <w:r w:rsidR="00284282">
        <w:rPr>
          <w:lang w:val="en-US"/>
        </w:rPr>
        <w:t>M</w:t>
      </w:r>
      <w:r w:rsidR="00284282" w:rsidRPr="00284282">
        <w:t>ü</w:t>
      </w:r>
      <w:proofErr w:type="spellStart"/>
      <w:r w:rsidR="00284282">
        <w:rPr>
          <w:lang w:val="en-US"/>
        </w:rPr>
        <w:t>ller</w:t>
      </w:r>
      <w:proofErr w:type="spellEnd"/>
      <w:r w:rsidR="00284282" w:rsidRPr="00284282">
        <w:t xml:space="preserve"> </w:t>
      </w:r>
      <w:r w:rsidR="00284282">
        <w:rPr>
          <w:lang w:val="en-US"/>
        </w:rPr>
        <w:t>et</w:t>
      </w:r>
      <w:r w:rsidR="00284282" w:rsidRPr="00284282">
        <w:t xml:space="preserve"> </w:t>
      </w:r>
      <w:r w:rsidR="00284282">
        <w:rPr>
          <w:lang w:val="en-US"/>
        </w:rPr>
        <w:t>al</w:t>
      </w:r>
      <w:r w:rsidR="00284282" w:rsidRPr="00284282">
        <w:t xml:space="preserve">. </w:t>
      </w:r>
      <w:r w:rsidR="00284282" w:rsidRPr="007E04A3">
        <w:t>(</w:t>
      </w:r>
      <w:r w:rsidR="00284282">
        <w:rPr>
          <w:lang w:val="en-US"/>
        </w:rPr>
        <w:t>eds</w:t>
      </w:r>
      <w:r w:rsidR="00284282" w:rsidRPr="007E04A3">
        <w:t>) 2013</w:t>
      </w:r>
      <w:r w:rsidR="00381D71" w:rsidRPr="00381D71">
        <w:t>]</w:t>
      </w:r>
      <w:bookmarkEnd w:id="2"/>
      <w:r w:rsidR="00381D71">
        <w:t xml:space="preserve">. </w:t>
      </w:r>
      <w:r w:rsidR="004F2580">
        <w:t xml:space="preserve">Создание мультиканальных корпусов связано с несколькими проблемами. Приведем две из них, наиболее существенные в контексте данного доклада. Во-первых, крайне </w:t>
      </w:r>
      <w:r w:rsidR="004F2580">
        <w:lastRenderedPageBreak/>
        <w:t>трудоемкой является содержательная разметка мультиканального дискурса: здесь (почти) нет успешных автоматизированных решений, поэтому приходится во многом полагаться на ручное аннотирование</w:t>
      </w:r>
      <w:r w:rsidR="00513315">
        <w:t xml:space="preserve">. Во-вторых, нетривиален вопрос </w:t>
      </w:r>
      <w:r w:rsidR="007F27B1">
        <w:t xml:space="preserve">о </w:t>
      </w:r>
      <w:r w:rsidR="00513315">
        <w:t>способ</w:t>
      </w:r>
      <w:r w:rsidR="007F27B1">
        <w:t>ах извлечения и</w:t>
      </w:r>
      <w:r w:rsidR="00513315">
        <w:t xml:space="preserve"> представления размеченных данных</w:t>
      </w:r>
      <w:r w:rsidR="00502985">
        <w:t> </w:t>
      </w:r>
      <w:r w:rsidR="00E03697">
        <w:rPr>
          <w:shd w:val="clear" w:color="auto" w:fill="FFFFFF"/>
        </w:rPr>
        <w:t>–</w:t>
      </w:r>
      <w:r w:rsidR="00513315">
        <w:t xml:space="preserve"> особенно в </w:t>
      </w:r>
      <w:r w:rsidR="007F27B1">
        <w:t>веб-интерфейсе. В этом докладе мы кратко рассмотрим эти вопросы на примере корпуса «Рассказы и разговоры о грушах». Дальнейшее изложение построено следующим образом. В</w:t>
      </w:r>
      <w:r w:rsidR="00502985">
        <w:t> </w:t>
      </w:r>
      <w:r w:rsidR="007F27B1">
        <w:t xml:space="preserve">разделе 2 приводятся основные данные о корпусе и </w:t>
      </w:r>
      <w:r w:rsidR="00D4114D">
        <w:t>обсуждается принципы разметки</w:t>
      </w:r>
      <w:r w:rsidR="007F27B1">
        <w:t>. В разделе 3 описывается веб-интерфейс поиска по корпусу. В разделе 4 перечисляются некоторые исследовательские вопросы, решение которых, на наш взгляд, существенно облегчается благодаря наличию основанной на размеченных данных поисковой системы.</w:t>
      </w:r>
    </w:p>
    <w:p w14:paraId="0CC0A17A" w14:textId="534EFC6E" w:rsidR="0061381F" w:rsidRPr="00D91AD9" w:rsidRDefault="0061381F" w:rsidP="00502985">
      <w:pPr>
        <w:pStyle w:val="2"/>
        <w:spacing w:after="0"/>
      </w:pPr>
      <w:r>
        <w:t>2. </w:t>
      </w:r>
      <w:r w:rsidR="00D91AD9">
        <w:t>«Рассказы и разговоры о грушах»</w:t>
      </w:r>
      <w:r w:rsidR="00D4114D">
        <w:t>: общие принципы разметки</w:t>
      </w:r>
    </w:p>
    <w:p w14:paraId="180C4B6C" w14:textId="16AB6BE7" w:rsidR="00B96C02" w:rsidRPr="00B96C02" w:rsidRDefault="00B96C02" w:rsidP="00502985">
      <w:pPr>
        <w:spacing w:after="0"/>
      </w:pPr>
      <w:r>
        <w:t>Корпус «Рассказы и разговоры о грушах» (</w:t>
      </w:r>
      <w:r>
        <w:rPr>
          <w:lang w:val="en-US"/>
        </w:rPr>
        <w:t>RUPEX</w:t>
      </w:r>
      <w:r w:rsidR="00CC21CB">
        <w:t xml:space="preserve">; </w:t>
      </w:r>
      <w:hyperlink r:id="rId8" w:history="1">
        <w:r w:rsidR="00CC21CB" w:rsidRPr="008A348C">
          <w:rPr>
            <w:rStyle w:val="a7"/>
          </w:rPr>
          <w:t>https://multidiscourse.ru/</w:t>
        </w:r>
      </w:hyperlink>
      <w:r w:rsidRPr="00B96C02">
        <w:t>)</w:t>
      </w:r>
      <w:r>
        <w:t xml:space="preserve"> был записан в 2015 и 2017 годах. Всего было получено 40 записей, имеющих единую структуру: участники всех записей в заранее определенном порядке рассказывают и обсуждают содержание «Фильма о грушах», созданного в 1970-е годы группой под руководством У. </w:t>
      </w:r>
      <w:proofErr w:type="spellStart"/>
      <w:r>
        <w:t>Чейфа</w:t>
      </w:r>
      <w:proofErr w:type="spellEnd"/>
      <w:r>
        <w:t xml:space="preserve"> </w:t>
      </w:r>
      <w:r w:rsidRPr="00B96C02">
        <w:t>[</w:t>
      </w:r>
      <w:r>
        <w:rPr>
          <w:lang w:val="en-US"/>
        </w:rPr>
        <w:t>Chafe</w:t>
      </w:r>
      <w:r w:rsidRPr="00B96C02">
        <w:t xml:space="preserve"> (</w:t>
      </w:r>
      <w:r>
        <w:rPr>
          <w:lang w:val="en-US"/>
        </w:rPr>
        <w:t>ed</w:t>
      </w:r>
      <w:r w:rsidRPr="00B96C02">
        <w:t>.)</w:t>
      </w:r>
      <w:r w:rsidR="00CC21CB">
        <w:t xml:space="preserve"> </w:t>
      </w:r>
      <w:r w:rsidRPr="00B96C02">
        <w:t>1980]</w:t>
      </w:r>
      <w:r>
        <w:t xml:space="preserve">. Поведение участников фиксировалось посредством петличных микрофонов, фронтальных видеокамер и видеокамеры общего плана, у двух участников в каждой записи при помощи портативных </w:t>
      </w:r>
      <w:proofErr w:type="spellStart"/>
      <w:r>
        <w:t>айтрекеров</w:t>
      </w:r>
      <w:proofErr w:type="spellEnd"/>
      <w:r>
        <w:t xml:space="preserve"> также регистрировалась глазодвигательная активность. </w:t>
      </w:r>
      <w:r w:rsidR="00CC21CB">
        <w:t>Общий объем аудио- и видеоматериала составляет около 15 часов; п</w:t>
      </w:r>
      <w:r>
        <w:t xml:space="preserve">одробнее о корпусе см. </w:t>
      </w:r>
      <w:bookmarkStart w:id="3" w:name="_Hlk68713958"/>
      <w:r w:rsidRPr="00CC21CB">
        <w:t>[</w:t>
      </w:r>
      <w:proofErr w:type="spellStart"/>
      <w:r>
        <w:rPr>
          <w:lang w:val="en-US"/>
        </w:rPr>
        <w:t>Kibrik</w:t>
      </w:r>
      <w:proofErr w:type="spellEnd"/>
      <w:r w:rsidRPr="00CC21CB">
        <w:t xml:space="preserve">, </w:t>
      </w:r>
      <w:proofErr w:type="spellStart"/>
      <w:r>
        <w:rPr>
          <w:lang w:val="en-US"/>
        </w:rPr>
        <w:t>Fedorova</w:t>
      </w:r>
      <w:proofErr w:type="spellEnd"/>
      <w:r w:rsidRPr="00CC21CB">
        <w:t xml:space="preserve"> 2018]</w:t>
      </w:r>
      <w:r>
        <w:t xml:space="preserve">. </w:t>
      </w:r>
      <w:bookmarkEnd w:id="3"/>
    </w:p>
    <w:p w14:paraId="24408AAD" w14:textId="5C1F5A5E" w:rsidR="004576D4" w:rsidRPr="004576D4" w:rsidRDefault="00E61535" w:rsidP="00502985">
      <w:pPr>
        <w:spacing w:after="0"/>
      </w:pPr>
      <w:r>
        <w:lastRenderedPageBreak/>
        <w:t xml:space="preserve">Разметка записей корпуса выполняется независимо для отдельных коммуникативных каналов: вокального (вербальный и просодический компоненты), канала мануальной жестикуляции, канала глазодвигательной активности и проч. Ниже приведен фрагмент текстовой аннотации (транскрипта) вокального канала одной из записей. Транскрипт выполнен в соответствии с принципами, изложенными в </w:t>
      </w:r>
      <w:r w:rsidRPr="00E61535">
        <w:t>[</w:t>
      </w:r>
      <w:proofErr w:type="spellStart"/>
      <w:r>
        <w:rPr>
          <w:lang w:val="en-US"/>
        </w:rPr>
        <w:t>Kibrik</w:t>
      </w:r>
      <w:proofErr w:type="spellEnd"/>
      <w:r w:rsidRPr="00E61535">
        <w:t xml:space="preserve"> </w:t>
      </w:r>
      <w:r>
        <w:rPr>
          <w:lang w:val="en-US"/>
        </w:rPr>
        <w:t>et</w:t>
      </w:r>
      <w:r w:rsidRPr="00E61535">
        <w:t xml:space="preserve"> </w:t>
      </w:r>
      <w:r>
        <w:rPr>
          <w:lang w:val="en-US"/>
        </w:rPr>
        <w:t>al</w:t>
      </w:r>
      <w:r w:rsidRPr="00E61535">
        <w:t>. 2020]</w:t>
      </w:r>
      <w:r>
        <w:t>. Нумерованные строки транскрипта соответствуют элементарным дискурсивным единицам (ЭДЕ) и паузам между ними. Под ЭДЕ понимается минимальный шаг в развитии устного дискурса, соотносимый с единым когнитивным усилием и выделяемый в потоке речи на основании набора просодических характеристик.</w:t>
      </w:r>
      <w:r w:rsidR="004824CE">
        <w:t xml:space="preserve"> </w:t>
      </w:r>
      <w:r w:rsidR="004576D4">
        <w:t xml:space="preserve">В скобках указана длительность абсолютных и заполненных пауз; при помощи слэшей и стрелок отображаются движения частоты основного тона в акцентированных словоформах; пунктуационные знаки в конце строк указывают на </w:t>
      </w:r>
      <w:proofErr w:type="spellStart"/>
      <w:r w:rsidR="004576D4">
        <w:t>иллокутивно</w:t>
      </w:r>
      <w:proofErr w:type="spellEnd"/>
      <w:r w:rsidR="004576D4">
        <w:t>-фазовое значение ЭДЕ: дефолтная незавершенность (запятая), незавершенность в контексте неполноты информации (три запятых), завершение сообщения (точка) и др.</w:t>
      </w:r>
    </w:p>
    <w:p w14:paraId="051A71D7" w14:textId="5DAF04F9" w:rsidR="000C7766" w:rsidRPr="004576D4" w:rsidRDefault="004576D4" w:rsidP="00502985">
      <w:pPr>
        <w:numPr>
          <w:ilvl w:val="0"/>
          <w:numId w:val="3"/>
        </w:numPr>
        <w:spacing w:after="0"/>
        <w:ind w:left="811" w:hanging="357"/>
      </w:pPr>
      <w:r>
        <w:t xml:space="preserve">Фрагмент вокального транскрипта записи </w:t>
      </w:r>
      <w:r>
        <w:rPr>
          <w:lang w:val="en-US"/>
        </w:rPr>
        <w:t>pears</w:t>
      </w:r>
      <w:r w:rsidRPr="004576D4">
        <w:t>04</w:t>
      </w:r>
    </w:p>
    <w:tbl>
      <w:tblPr>
        <w:tblW w:w="4427" w:type="pct"/>
        <w:tblInd w:w="534" w:type="dxa"/>
        <w:tblBorders>
          <w:top w:val="single" w:sz="4" w:space="0" w:color="auto"/>
          <w:bottom w:val="single" w:sz="4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721"/>
      </w:tblGrid>
      <w:tr w:rsidR="004576D4" w:rsidRPr="004576D4" w14:paraId="1130C295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5850FA03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R-vE409</w:t>
            </w:r>
          </w:p>
        </w:tc>
        <w:tc>
          <w:tcPr>
            <w:tcW w:w="4132" w:type="pct"/>
            <w:shd w:val="clear" w:color="auto" w:fill="auto"/>
          </w:tcPr>
          <w:p w14:paraId="35943136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и /тут мимо проезжает \↑д</w:t>
            </w:r>
            <w:r w:rsidRPr="004576D4">
              <w:rPr>
                <w:sz w:val="20"/>
                <w:szCs w:val="20"/>
                <w:u w:val="single"/>
              </w:rPr>
              <w:t>е</w:t>
            </w:r>
            <w:r w:rsidRPr="004576D4">
              <w:rPr>
                <w:sz w:val="20"/>
                <w:szCs w:val="20"/>
              </w:rPr>
              <w:t>вочка,</w:t>
            </w:r>
          </w:p>
        </w:tc>
      </w:tr>
      <w:tr w:rsidR="004576D4" w:rsidRPr="004576D4" w14:paraId="336F2483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652237B9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808080"/>
                <w:sz w:val="20"/>
                <w:szCs w:val="20"/>
              </w:rPr>
            </w:pPr>
            <w:r w:rsidRPr="004576D4">
              <w:rPr>
                <w:color w:val="808080"/>
                <w:sz w:val="20"/>
                <w:szCs w:val="20"/>
              </w:rPr>
              <w:t>pR-305</w:t>
            </w:r>
          </w:p>
        </w:tc>
        <w:tc>
          <w:tcPr>
            <w:tcW w:w="4132" w:type="pct"/>
            <w:shd w:val="clear" w:color="auto" w:fill="auto"/>
          </w:tcPr>
          <w:p w14:paraId="6CC09709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(0.27)</w:t>
            </w:r>
          </w:p>
        </w:tc>
      </w:tr>
      <w:tr w:rsidR="004576D4" w:rsidRPr="004576D4" w14:paraId="02A0434C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1498B9E9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R-vE410</w:t>
            </w:r>
          </w:p>
        </w:tc>
        <w:tc>
          <w:tcPr>
            <w:tcW w:w="4132" w:type="pct"/>
            <w:shd w:val="clear" w:color="auto" w:fill="auto"/>
          </w:tcPr>
          <w:p w14:paraId="4220E28E" w14:textId="77777777" w:rsidR="004576D4" w:rsidRPr="004576D4" w:rsidRDefault="004576D4" w:rsidP="00502985">
            <w:pPr>
              <w:tabs>
                <w:tab w:val="left" w:pos="2702"/>
              </w:tabs>
              <w:spacing w:after="0" w:line="288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4576D4">
              <w:rPr>
                <w:sz w:val="20"/>
                <w:szCs w:val="20"/>
              </w:rPr>
              <w:t>тоже на /→велосип</w:t>
            </w:r>
            <w:r w:rsidRPr="004576D4">
              <w:rPr>
                <w:sz w:val="20"/>
                <w:szCs w:val="20"/>
                <w:u w:val="single"/>
              </w:rPr>
              <w:t>е</w:t>
            </w:r>
            <w:r w:rsidRPr="004576D4">
              <w:rPr>
                <w:sz w:val="20"/>
                <w:szCs w:val="20"/>
              </w:rPr>
              <w:t>де,,,</w:t>
            </w:r>
          </w:p>
        </w:tc>
      </w:tr>
      <w:tr w:rsidR="004576D4" w:rsidRPr="004576D4" w14:paraId="54987BBA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63B71CFA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808080"/>
                <w:sz w:val="20"/>
                <w:szCs w:val="20"/>
              </w:rPr>
            </w:pPr>
            <w:r w:rsidRPr="004576D4">
              <w:rPr>
                <w:color w:val="808080"/>
                <w:sz w:val="20"/>
                <w:szCs w:val="20"/>
              </w:rPr>
              <w:t>pR-306</w:t>
            </w:r>
          </w:p>
        </w:tc>
        <w:tc>
          <w:tcPr>
            <w:tcW w:w="4132" w:type="pct"/>
            <w:shd w:val="clear" w:color="auto" w:fill="auto"/>
          </w:tcPr>
          <w:p w14:paraId="02DF8907" w14:textId="77777777" w:rsidR="004576D4" w:rsidRPr="004576D4" w:rsidRDefault="004576D4" w:rsidP="00502985">
            <w:pPr>
              <w:tabs>
                <w:tab w:val="left" w:pos="2702"/>
              </w:tabs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(0.06)</w:t>
            </w:r>
          </w:p>
        </w:tc>
      </w:tr>
      <w:tr w:rsidR="004576D4" w:rsidRPr="004576D4" w14:paraId="32069576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49697B5C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R-vE411</w:t>
            </w:r>
          </w:p>
        </w:tc>
        <w:tc>
          <w:tcPr>
            <w:tcW w:w="4132" w:type="pct"/>
            <w:shd w:val="clear" w:color="auto" w:fill="auto"/>
          </w:tcPr>
          <w:p w14:paraId="6EAE5BD9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–ну уже на \</w:t>
            </w:r>
            <w:proofErr w:type="spellStart"/>
            <w:r w:rsidRPr="004576D4">
              <w:rPr>
                <w:sz w:val="20"/>
                <w:szCs w:val="20"/>
              </w:rPr>
              <w:t>таком˗м</w:t>
            </w:r>
            <w:proofErr w:type="spellEnd"/>
            <w:r w:rsidRPr="004576D4">
              <w:rPr>
                <w:sz w:val="20"/>
                <w:szCs w:val="20"/>
              </w:rPr>
              <w:t xml:space="preserve"> || (0.17) \ж</w:t>
            </w:r>
            <w:r w:rsidRPr="004576D4">
              <w:rPr>
                <w:sz w:val="20"/>
                <w:szCs w:val="20"/>
                <w:u w:val="single"/>
              </w:rPr>
              <w:t>е</w:t>
            </w:r>
            <w:r w:rsidRPr="004576D4">
              <w:rPr>
                <w:sz w:val="20"/>
                <w:szCs w:val="20"/>
              </w:rPr>
              <w:t>нском /→велосип</w:t>
            </w:r>
            <w:r w:rsidRPr="004576D4">
              <w:rPr>
                <w:sz w:val="20"/>
                <w:szCs w:val="20"/>
                <w:u w:val="single"/>
              </w:rPr>
              <w:t>е</w:t>
            </w:r>
            <w:r w:rsidRPr="004576D4">
              <w:rPr>
                <w:sz w:val="20"/>
                <w:szCs w:val="20"/>
              </w:rPr>
              <w:t>дике,,,</w:t>
            </w:r>
          </w:p>
        </w:tc>
      </w:tr>
      <w:tr w:rsidR="004576D4" w:rsidRPr="004576D4" w14:paraId="7F6B6575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4740089B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808080"/>
                <w:sz w:val="20"/>
                <w:szCs w:val="20"/>
              </w:rPr>
            </w:pPr>
            <w:r w:rsidRPr="004576D4">
              <w:rPr>
                <w:color w:val="808080"/>
                <w:sz w:val="20"/>
                <w:szCs w:val="20"/>
              </w:rPr>
              <w:t>pR-307</w:t>
            </w:r>
          </w:p>
        </w:tc>
        <w:tc>
          <w:tcPr>
            <w:tcW w:w="4132" w:type="pct"/>
            <w:shd w:val="clear" w:color="auto" w:fill="auto"/>
          </w:tcPr>
          <w:p w14:paraId="7E96EF68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(0.60)</w:t>
            </w:r>
          </w:p>
        </w:tc>
      </w:tr>
      <w:tr w:rsidR="004576D4" w:rsidRPr="004576D4" w14:paraId="528147FB" w14:textId="77777777" w:rsidTr="004576D4">
        <w:trPr>
          <w:cantSplit/>
          <w:trHeight w:val="275"/>
        </w:trPr>
        <w:tc>
          <w:tcPr>
            <w:tcW w:w="868" w:type="pct"/>
            <w:shd w:val="clear" w:color="auto" w:fill="auto"/>
          </w:tcPr>
          <w:p w14:paraId="2EC295F3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R-vE412</w:t>
            </w:r>
          </w:p>
        </w:tc>
        <w:tc>
          <w:tcPr>
            <w:tcW w:w="4132" w:type="pct"/>
            <w:shd w:val="clear" w:color="auto" w:fill="auto"/>
          </w:tcPr>
          <w:p w14:paraId="79FF4EDC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(ə 0.48) она с \↑кос</w:t>
            </w:r>
            <w:r w:rsidRPr="004576D4">
              <w:rPr>
                <w:sz w:val="20"/>
                <w:szCs w:val="20"/>
                <w:u w:val="single"/>
              </w:rPr>
              <w:t>и</w:t>
            </w:r>
            <w:r w:rsidRPr="004576D4">
              <w:rPr>
                <w:sz w:val="20"/>
                <w:szCs w:val="20"/>
              </w:rPr>
              <w:t>чками,</w:t>
            </w:r>
          </w:p>
        </w:tc>
      </w:tr>
      <w:tr w:rsidR="004576D4" w:rsidRPr="004576D4" w14:paraId="3A1B4AC5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2B5D78D6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R-vE413</w:t>
            </w:r>
          </w:p>
        </w:tc>
        <w:tc>
          <w:tcPr>
            <w:tcW w:w="4132" w:type="pct"/>
            <w:shd w:val="clear" w:color="auto" w:fill="auto"/>
          </w:tcPr>
          <w:p w14:paraId="3BF17B7D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с \двум</w:t>
            </w:r>
            <w:r w:rsidRPr="004576D4">
              <w:rPr>
                <w:sz w:val="20"/>
                <w:szCs w:val="20"/>
                <w:u w:val="single"/>
              </w:rPr>
              <w:t>я</w:t>
            </w:r>
            <w:r w:rsidRPr="004576D4">
              <w:rPr>
                <w:sz w:val="20"/>
                <w:szCs w:val="20"/>
              </w:rPr>
              <w:t xml:space="preserve"> \↑кос</w:t>
            </w:r>
            <w:r w:rsidRPr="004576D4">
              <w:rPr>
                <w:sz w:val="20"/>
                <w:szCs w:val="20"/>
                <w:u w:val="single"/>
              </w:rPr>
              <w:t>и</w:t>
            </w:r>
            <w:r w:rsidRPr="004576D4">
              <w:rPr>
                <w:sz w:val="20"/>
                <w:szCs w:val="20"/>
              </w:rPr>
              <w:t>чками,</w:t>
            </w:r>
          </w:p>
        </w:tc>
      </w:tr>
      <w:tr w:rsidR="004576D4" w:rsidRPr="004576D4" w14:paraId="71B5F80C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3C4E5F9D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808080"/>
                <w:sz w:val="20"/>
                <w:szCs w:val="20"/>
              </w:rPr>
            </w:pPr>
            <w:r w:rsidRPr="004576D4">
              <w:rPr>
                <w:color w:val="808080"/>
                <w:sz w:val="20"/>
                <w:szCs w:val="20"/>
              </w:rPr>
              <w:t>pR-308</w:t>
            </w:r>
          </w:p>
        </w:tc>
        <w:tc>
          <w:tcPr>
            <w:tcW w:w="4132" w:type="pct"/>
            <w:shd w:val="clear" w:color="auto" w:fill="auto"/>
          </w:tcPr>
          <w:p w14:paraId="25B6D27E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(0.27)</w:t>
            </w:r>
          </w:p>
        </w:tc>
      </w:tr>
      <w:tr w:rsidR="004576D4" w:rsidRPr="004576D4" w14:paraId="2AE212D9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493E0002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808080"/>
                <w:sz w:val="20"/>
                <w:szCs w:val="20"/>
              </w:rPr>
            </w:pPr>
            <w:r w:rsidRPr="004576D4">
              <w:rPr>
                <w:color w:val="808080"/>
                <w:sz w:val="20"/>
                <w:szCs w:val="20"/>
              </w:rPr>
              <w:lastRenderedPageBreak/>
              <w:t>R-vN065</w:t>
            </w:r>
          </w:p>
        </w:tc>
        <w:tc>
          <w:tcPr>
            <w:tcW w:w="4132" w:type="pct"/>
            <w:shd w:val="clear" w:color="auto" w:fill="auto"/>
          </w:tcPr>
          <w:p w14:paraId="6A932AE9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{</w:t>
            </w:r>
            <w:proofErr w:type="spellStart"/>
            <w:r w:rsidRPr="004576D4">
              <w:rPr>
                <w:sz w:val="20"/>
                <w:szCs w:val="20"/>
              </w:rPr>
              <w:t>sm</w:t>
            </w:r>
            <w:proofErr w:type="spellEnd"/>
            <w:r w:rsidRPr="004576D4">
              <w:rPr>
                <w:sz w:val="20"/>
                <w:szCs w:val="20"/>
              </w:rPr>
              <w:t xml:space="preserve"> 0.05}</w:t>
            </w:r>
          </w:p>
        </w:tc>
      </w:tr>
      <w:tr w:rsidR="004576D4" w:rsidRPr="004576D4" w14:paraId="06A24DD2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35FB7032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R-vE414</w:t>
            </w:r>
          </w:p>
        </w:tc>
        <w:tc>
          <w:tcPr>
            <w:tcW w:w="4132" w:type="pct"/>
            <w:shd w:val="clear" w:color="auto" w:fill="auto"/>
          </w:tcPr>
          <w:p w14:paraId="0A0BED7B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4576D4">
              <w:rPr>
                <w:sz w:val="20"/>
                <w:szCs w:val="20"/>
                <w:lang w:val="en-US"/>
              </w:rPr>
              <w:t>(</w:t>
            </w:r>
            <w:r w:rsidRPr="004576D4">
              <w:rPr>
                <w:sz w:val="20"/>
                <w:szCs w:val="20"/>
              </w:rPr>
              <w:t>\–</w:t>
            </w:r>
            <w:proofErr w:type="spellStart"/>
            <w:r w:rsidRPr="004576D4">
              <w:rPr>
                <w:sz w:val="20"/>
                <w:szCs w:val="20"/>
              </w:rPr>
              <w:t>в</w:t>
            </w:r>
            <w:r w:rsidRPr="004576D4">
              <w:rPr>
                <w:sz w:val="20"/>
                <w:szCs w:val="20"/>
                <w:u w:val="single"/>
              </w:rPr>
              <w:t>о˗о</w:t>
            </w:r>
            <w:r w:rsidRPr="004576D4">
              <w:rPr>
                <w:sz w:val="20"/>
                <w:szCs w:val="20"/>
              </w:rPr>
              <w:t>т</w:t>
            </w:r>
            <w:proofErr w:type="spellEnd"/>
            <w:r w:rsidRPr="004576D4">
              <w:rPr>
                <w:sz w:val="20"/>
                <w:szCs w:val="20"/>
              </w:rPr>
              <w:t>,</w:t>
            </w:r>
            <w:r w:rsidRPr="004576D4">
              <w:rPr>
                <w:sz w:val="20"/>
                <w:szCs w:val="20"/>
                <w:lang w:val="en-US"/>
              </w:rPr>
              <w:t>)</w:t>
            </w:r>
          </w:p>
        </w:tc>
      </w:tr>
      <w:tr w:rsidR="004576D4" w:rsidRPr="004576D4" w14:paraId="14A5950E" w14:textId="77777777" w:rsidTr="004576D4">
        <w:trPr>
          <w:cantSplit/>
        </w:trPr>
        <w:tc>
          <w:tcPr>
            <w:tcW w:w="868" w:type="pct"/>
            <w:shd w:val="clear" w:color="auto" w:fill="auto"/>
          </w:tcPr>
          <w:p w14:paraId="03F643D8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4576D4">
              <w:rPr>
                <w:color w:val="000000"/>
                <w:sz w:val="20"/>
                <w:szCs w:val="20"/>
              </w:rPr>
              <w:t>R-vE415</w:t>
            </w:r>
          </w:p>
        </w:tc>
        <w:tc>
          <w:tcPr>
            <w:tcW w:w="4132" w:type="pct"/>
            <w:shd w:val="clear" w:color="auto" w:fill="auto"/>
          </w:tcPr>
          <w:p w14:paraId="19956DE4" w14:textId="77777777" w:rsidR="004576D4" w:rsidRPr="004576D4" w:rsidRDefault="004576D4" w:rsidP="00502985">
            <w:pPr>
              <w:spacing w:after="0" w:line="288" w:lineRule="auto"/>
              <w:ind w:firstLine="0"/>
              <w:jc w:val="left"/>
              <w:rPr>
                <w:sz w:val="20"/>
                <w:szCs w:val="20"/>
              </w:rPr>
            </w:pPr>
            <w:r w:rsidRPr="004576D4">
              <w:rPr>
                <w:sz w:val="20"/>
                <w:szCs w:val="20"/>
              </w:rPr>
              <w:t>и /проезжает \м</w:t>
            </w:r>
            <w:r w:rsidRPr="004576D4">
              <w:rPr>
                <w:sz w:val="20"/>
                <w:szCs w:val="20"/>
                <w:u w:val="single"/>
              </w:rPr>
              <w:t>и</w:t>
            </w:r>
            <w:r w:rsidRPr="004576D4">
              <w:rPr>
                <w:sz w:val="20"/>
                <w:szCs w:val="20"/>
              </w:rPr>
              <w:t>мо.</w:t>
            </w:r>
          </w:p>
        </w:tc>
      </w:tr>
    </w:tbl>
    <w:p w14:paraId="1F1D8D1C" w14:textId="4C970A09" w:rsidR="004576D4" w:rsidRPr="007D050C" w:rsidRDefault="004576D4" w:rsidP="00502985">
      <w:pPr>
        <w:spacing w:after="0"/>
        <w:rPr>
          <w:lang w:val="en-US"/>
        </w:rPr>
      </w:pPr>
      <w:r>
        <w:t>Разумеется, текстовый формат аннотации пригоден только для вокального канала. Прочие каналы размечаются в многоуровневом формате, к которому</w:t>
      </w:r>
      <w:r w:rsidR="00502985">
        <w:t> </w:t>
      </w:r>
      <w:r>
        <w:t>– для получения единой мультиканальной аннотации</w:t>
      </w:r>
      <w:r w:rsidR="00502985">
        <w:t> </w:t>
      </w:r>
      <w:r>
        <w:t xml:space="preserve">– в дальнейшем приводятся и речевые данные. </w:t>
      </w:r>
      <w:r w:rsidR="008463C4">
        <w:t xml:space="preserve">Для хранения единой </w:t>
      </w:r>
      <w:r w:rsidR="007D050C">
        <w:t>разметки</w:t>
      </w:r>
      <w:r w:rsidR="008463C4">
        <w:t xml:space="preserve"> используется программа </w:t>
      </w:r>
      <w:r w:rsidR="008463C4">
        <w:rPr>
          <w:lang w:val="en-US"/>
        </w:rPr>
        <w:t>ELAN</w:t>
      </w:r>
      <w:r w:rsidR="008463C4" w:rsidRPr="008463C4">
        <w:t xml:space="preserve"> [</w:t>
      </w:r>
      <w:proofErr w:type="spellStart"/>
      <w:r w:rsidR="008463C4">
        <w:rPr>
          <w:lang w:val="en-US"/>
        </w:rPr>
        <w:t>Hellwig</w:t>
      </w:r>
      <w:proofErr w:type="spellEnd"/>
      <w:r w:rsidR="008463C4" w:rsidRPr="008463C4">
        <w:t xml:space="preserve"> </w:t>
      </w:r>
      <w:r w:rsidR="008463C4">
        <w:rPr>
          <w:lang w:val="en-US"/>
        </w:rPr>
        <w:t>et</w:t>
      </w:r>
      <w:r w:rsidR="008463C4" w:rsidRPr="008463C4">
        <w:t xml:space="preserve"> </w:t>
      </w:r>
      <w:r w:rsidR="008463C4">
        <w:rPr>
          <w:lang w:val="en-US"/>
        </w:rPr>
        <w:t>al</w:t>
      </w:r>
      <w:r w:rsidR="008463C4" w:rsidRPr="008463C4">
        <w:t>. 2018]</w:t>
      </w:r>
      <w:r w:rsidR="007D050C">
        <w:t xml:space="preserve">, подробнее о принципах мультиканальной аннотации в корпусе см. </w:t>
      </w:r>
      <w:r w:rsidR="008210F9" w:rsidRPr="007D050C">
        <w:rPr>
          <w:lang w:val="en-US"/>
        </w:rPr>
        <w:t>[</w:t>
      </w:r>
      <w:r w:rsidR="008210F9">
        <w:rPr>
          <w:lang w:val="en-US"/>
        </w:rPr>
        <w:t>Korotaev</w:t>
      </w:r>
      <w:r w:rsidR="008210F9" w:rsidRPr="007D050C">
        <w:rPr>
          <w:lang w:val="en-US"/>
        </w:rPr>
        <w:t xml:space="preserve"> </w:t>
      </w:r>
      <w:r w:rsidR="008210F9">
        <w:rPr>
          <w:lang w:val="en-US"/>
        </w:rPr>
        <w:t>et</w:t>
      </w:r>
      <w:r w:rsidR="008210F9" w:rsidRPr="007D050C">
        <w:rPr>
          <w:lang w:val="en-US"/>
        </w:rPr>
        <w:t xml:space="preserve"> </w:t>
      </w:r>
      <w:r w:rsidR="008210F9">
        <w:rPr>
          <w:lang w:val="en-US"/>
        </w:rPr>
        <w:t>al</w:t>
      </w:r>
      <w:r w:rsidR="008210F9" w:rsidRPr="007D050C">
        <w:rPr>
          <w:lang w:val="en-US"/>
        </w:rPr>
        <w:t xml:space="preserve">. </w:t>
      </w:r>
      <w:r w:rsidR="008210F9">
        <w:rPr>
          <w:lang w:val="en-US"/>
        </w:rPr>
        <w:t>to</w:t>
      </w:r>
      <w:r w:rsidR="008210F9" w:rsidRPr="007D050C">
        <w:rPr>
          <w:lang w:val="en-US"/>
        </w:rPr>
        <w:t xml:space="preserve"> </w:t>
      </w:r>
      <w:r w:rsidR="008210F9">
        <w:rPr>
          <w:lang w:val="en-US"/>
        </w:rPr>
        <w:t>appear</w:t>
      </w:r>
      <w:r w:rsidR="008210F9" w:rsidRPr="007D050C">
        <w:rPr>
          <w:lang w:val="en-US"/>
        </w:rPr>
        <w:t>].</w:t>
      </w:r>
    </w:p>
    <w:p w14:paraId="4B588086" w14:textId="7055AE35" w:rsidR="008879BA" w:rsidRDefault="008879BA" w:rsidP="00502985">
      <w:pPr>
        <w:pStyle w:val="2"/>
        <w:spacing w:after="0"/>
      </w:pPr>
      <w:r>
        <w:t>3. </w:t>
      </w:r>
      <w:r w:rsidR="00F10499">
        <w:t>Интерфейс онлайн-поиска</w:t>
      </w:r>
      <w:r w:rsidR="007E04A3">
        <w:rPr>
          <w:rStyle w:val="af"/>
        </w:rPr>
        <w:footnoteReference w:id="1"/>
      </w:r>
    </w:p>
    <w:p w14:paraId="0897DA96" w14:textId="79FBCBB7" w:rsidR="00EE1B26" w:rsidRDefault="00C30733" w:rsidP="00502985">
      <w:pPr>
        <w:spacing w:after="0"/>
      </w:pPr>
      <w:r>
        <w:t xml:space="preserve">При наличии </w:t>
      </w:r>
      <w:r>
        <w:rPr>
          <w:lang w:val="en-US"/>
        </w:rPr>
        <w:t>ELAN</w:t>
      </w:r>
      <w:r>
        <w:t xml:space="preserve">, разметок и </w:t>
      </w:r>
      <w:proofErr w:type="spellStart"/>
      <w:r>
        <w:t>медифайлов</w:t>
      </w:r>
      <w:proofErr w:type="spellEnd"/>
      <w:r>
        <w:t xml:space="preserve"> поиск можно выполнять на локальной машине непосредственно по единой мультиканальной аннотации. Однако в этом решении есть ряд очевидных ограничений, обойти которые позволяет браузерная реализация. </w:t>
      </w:r>
      <w:r w:rsidR="00EE1B26">
        <w:t xml:space="preserve">При </w:t>
      </w:r>
      <w:r>
        <w:t xml:space="preserve">ее </w:t>
      </w:r>
      <w:r w:rsidR="00EE1B26">
        <w:t xml:space="preserve">разработке мы исходили из следующих положений. Во-первых, </w:t>
      </w:r>
      <w:r>
        <w:t>поиск должен работать в браузере, без необходимости устанавливать дополнительное программное обеспечивание и скачивать «тяжелые» медиафайлы. Во-вторых, он должен обладать достаточно понятным интерфейсом</w:t>
      </w:r>
      <w:r w:rsidR="00502985">
        <w:t> </w:t>
      </w:r>
      <w:r>
        <w:t xml:space="preserve">– доступным в том числе и для тех пользователей, которые не изучили сложную схему мультиканальной аннотации. В-третьих, при отображении результатов поиска необходимо отображать видеофайлы и ассоциированную с ними содержательную </w:t>
      </w:r>
      <w:r>
        <w:lastRenderedPageBreak/>
        <w:t>разметку</w:t>
      </w:r>
      <w:r w:rsidR="00502985">
        <w:t> </w:t>
      </w:r>
      <w:r>
        <w:t xml:space="preserve">– причем именно те ее аспекты, которые </w:t>
      </w:r>
      <w:proofErr w:type="spellStart"/>
      <w:r>
        <w:t>релевантны</w:t>
      </w:r>
      <w:proofErr w:type="spellEnd"/>
      <w:r>
        <w:t xml:space="preserve"> для конкретного запроса и / или конкретного пользователя.</w:t>
      </w:r>
    </w:p>
    <w:p w14:paraId="737174F5" w14:textId="6D6C88AA" w:rsidR="00C30733" w:rsidRPr="00C30733" w:rsidRDefault="00C30733" w:rsidP="00502985">
      <w:pPr>
        <w:spacing w:after="0"/>
        <w:rPr>
          <w:shd w:val="clear" w:color="auto" w:fill="FFFFFF"/>
        </w:rPr>
      </w:pPr>
      <w:r>
        <w:t xml:space="preserve">Разрабатываемая поисковая система доступна по адресу </w:t>
      </w:r>
      <w:hyperlink r:id="rId9" w:history="1">
        <w:r w:rsidRPr="008A348C">
          <w:rPr>
            <w:rStyle w:val="a7"/>
            <w:shd w:val="clear" w:color="auto" w:fill="FFFFFF"/>
          </w:rPr>
          <w:t>https://multidiscourse.ru/search/</w:t>
        </w:r>
      </w:hyperlink>
      <w:r>
        <w:rPr>
          <w:shd w:val="clear" w:color="auto" w:fill="FFFFFF"/>
        </w:rPr>
        <w:t xml:space="preserve">. </w:t>
      </w:r>
      <w:r w:rsidR="00502985">
        <w:rPr>
          <w:shd w:val="clear" w:color="auto" w:fill="FFFFFF"/>
        </w:rPr>
        <w:t>В ней используется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SQL</w:t>
      </w:r>
      <w:r>
        <w:rPr>
          <w:shd w:val="clear" w:color="auto" w:fill="FFFFFF"/>
        </w:rPr>
        <w:t>-реплик</w:t>
      </w:r>
      <w:r w:rsidR="00502985">
        <w:rPr>
          <w:shd w:val="clear" w:color="auto" w:fill="FFFFFF"/>
        </w:rPr>
        <w:t>а</w:t>
      </w:r>
      <w:r>
        <w:rPr>
          <w:shd w:val="clear" w:color="auto" w:fill="FFFFFF"/>
        </w:rPr>
        <w:t xml:space="preserve"> мультиканальных аннотаций формата</w:t>
      </w:r>
      <w:r w:rsidRPr="00C30733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ELAN</w:t>
      </w:r>
      <w:r>
        <w:rPr>
          <w:shd w:val="clear" w:color="auto" w:fill="FFFFFF"/>
        </w:rPr>
        <w:t xml:space="preserve">; клиентская часть представляет собой одностраничное приложение на языке </w:t>
      </w:r>
      <w:r>
        <w:rPr>
          <w:shd w:val="clear" w:color="auto" w:fill="FFFFFF"/>
          <w:lang w:val="en-US"/>
        </w:rPr>
        <w:t>JavaScript</w:t>
      </w:r>
      <w:r>
        <w:rPr>
          <w:shd w:val="clear" w:color="auto" w:fill="FFFFFF"/>
        </w:rPr>
        <w:t xml:space="preserve">, спроектированное с использованием шаблона </w:t>
      </w:r>
      <w:r>
        <w:rPr>
          <w:shd w:val="clear" w:color="auto" w:fill="FFFFFF"/>
          <w:lang w:val="en-US"/>
        </w:rPr>
        <w:t>MVVM</w:t>
      </w:r>
      <w:r>
        <w:rPr>
          <w:shd w:val="clear" w:color="auto" w:fill="FFFFFF"/>
        </w:rPr>
        <w:t xml:space="preserve">; серверная часть выполнена на языке </w:t>
      </w:r>
      <w:r>
        <w:rPr>
          <w:shd w:val="clear" w:color="auto" w:fill="FFFFFF"/>
          <w:lang w:val="en-US"/>
        </w:rPr>
        <w:t>Java</w:t>
      </w:r>
      <w:r>
        <w:rPr>
          <w:shd w:val="clear" w:color="auto" w:fill="FFFFFF"/>
        </w:rPr>
        <w:t>. На апрель 2021 года поиск производится по трем размеченным записям корпуса; пользователям доступны следующие функции</w:t>
      </w:r>
      <w:r w:rsidR="009D7103">
        <w:rPr>
          <w:shd w:val="clear" w:color="auto" w:fill="FFFFFF"/>
        </w:rPr>
        <w:t xml:space="preserve"> (краткое описание основных возможностей также содержится во вкладке «Как искать»)</w:t>
      </w:r>
      <w:r w:rsidR="007E04A3">
        <w:rPr>
          <w:shd w:val="clear" w:color="auto" w:fill="FFFFFF"/>
        </w:rPr>
        <w:t>:</w:t>
      </w:r>
    </w:p>
    <w:p w14:paraId="09DA233D" w14:textId="685C96D5" w:rsidR="00CC6B2C" w:rsidRPr="009D7103" w:rsidRDefault="009D7103" w:rsidP="00502985">
      <w:pPr>
        <w:numPr>
          <w:ilvl w:val="0"/>
          <w:numId w:val="4"/>
        </w:numPr>
        <w:tabs>
          <w:tab w:val="clear" w:pos="907"/>
          <w:tab w:val="left" w:pos="709"/>
        </w:tabs>
        <w:suppressAutoHyphens/>
        <w:spacing w:after="0" w:line="264" w:lineRule="atLeast"/>
        <w:ind w:left="0" w:firstLine="454"/>
      </w:pPr>
      <w:r>
        <w:rPr>
          <w:shd w:val="clear" w:color="auto" w:fill="FFFFFF"/>
        </w:rPr>
        <w:t>Ограничение области поиска отдельными записями и / или этапами записей (вкладка «Область поиска»).</w:t>
      </w:r>
    </w:p>
    <w:p w14:paraId="096A21F6" w14:textId="420974A4" w:rsidR="00C30733" w:rsidRDefault="009D7103" w:rsidP="00502985">
      <w:pPr>
        <w:numPr>
          <w:ilvl w:val="0"/>
          <w:numId w:val="4"/>
        </w:numPr>
        <w:tabs>
          <w:tab w:val="clear" w:pos="907"/>
          <w:tab w:val="left" w:pos="709"/>
        </w:tabs>
        <w:suppressAutoHyphens/>
        <w:spacing w:after="0" w:line="264" w:lineRule="atLeast"/>
        <w:ind w:left="0" w:firstLine="454"/>
      </w:pPr>
      <w:r>
        <w:t xml:space="preserve">Составление поисковых запросов: как простых, т.е. содержащих в себе одну поисковую единицу, так и сложных (вкладка «Запрос»). В простых запросах пользователю достаточно указать тип искомой единицы и при необходимости указать ее свойства, выбрав требуемые значения в именованных полях: общих для единиц всех типов (длительность, принадлежность участнику с конкретной ролью в записи) или специфических для конкретного типа (наличие и тип акцента для слов; </w:t>
      </w:r>
      <w:proofErr w:type="spellStart"/>
      <w:r>
        <w:t>рукость</w:t>
      </w:r>
      <w:proofErr w:type="spellEnd"/>
      <w:r>
        <w:t xml:space="preserve"> для мануальных жестов; направления взгляда для </w:t>
      </w:r>
      <w:r w:rsidR="00D4114D">
        <w:t xml:space="preserve">глазных </w:t>
      </w:r>
      <w:r>
        <w:t>фиксаций и др.). Каждое поле снабжено краткой справкой. Сложные запросы включают в себе несколько поисковых единиц, связанных между собой ограничениями на расстояние и (опционально) на (не)совпадение участников. При формировании сложного запроса происходит динамическое перестроение «карты запроса».</w:t>
      </w:r>
    </w:p>
    <w:p w14:paraId="390FFEC8" w14:textId="4B16A233" w:rsidR="009D7103" w:rsidRDefault="009D7103" w:rsidP="00502985">
      <w:pPr>
        <w:numPr>
          <w:ilvl w:val="0"/>
          <w:numId w:val="4"/>
        </w:numPr>
        <w:tabs>
          <w:tab w:val="clear" w:pos="907"/>
          <w:tab w:val="left" w:pos="709"/>
        </w:tabs>
        <w:suppressAutoHyphens/>
        <w:spacing w:after="0" w:line="264" w:lineRule="atLeast"/>
        <w:ind w:left="0" w:firstLine="454"/>
      </w:pPr>
      <w:r>
        <w:t xml:space="preserve">Просмотр результатов поиска (вкладка «Результаты»). По умолчанию результаты представлены в виде простого текстового </w:t>
      </w:r>
      <w:r>
        <w:lastRenderedPageBreak/>
        <w:t>списка; при нажатии на элемент выдачи отображается фрагмент многоуровневой разметки и плеер с выбором из нескольких синхронизированных видеофайлов.</w:t>
      </w:r>
    </w:p>
    <w:p w14:paraId="3E5963AE" w14:textId="4180BC69" w:rsidR="009D7103" w:rsidRDefault="009D7103" w:rsidP="00502985">
      <w:pPr>
        <w:numPr>
          <w:ilvl w:val="0"/>
          <w:numId w:val="4"/>
        </w:numPr>
        <w:tabs>
          <w:tab w:val="clear" w:pos="907"/>
          <w:tab w:val="left" w:pos="709"/>
        </w:tabs>
        <w:suppressAutoHyphens/>
        <w:spacing w:after="0" w:line="264" w:lineRule="atLeast"/>
        <w:ind w:left="0" w:firstLine="454"/>
      </w:pPr>
      <w:r>
        <w:t xml:space="preserve">Настройка слоев для отображения в расширенном режиме просмотра результатов (вкладка «Настройки выдачи»). </w:t>
      </w:r>
    </w:p>
    <w:p w14:paraId="76AF7B06" w14:textId="77777777" w:rsidR="007D050C" w:rsidRDefault="007D050C" w:rsidP="00D4114D">
      <w:pPr>
        <w:pStyle w:val="3"/>
        <w:spacing w:before="240" w:after="0"/>
        <w:ind w:left="454" w:firstLine="0"/>
      </w:pPr>
      <w:r>
        <w:rPr>
          <w:noProof/>
        </w:rPr>
        <w:pict w14:anchorId="67DBCF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12.55pt;height:161.45pt;visibility:visible;mso-wrap-style:square">
            <v:imagedata r:id="rId10" o:title=""/>
          </v:shape>
        </w:pict>
      </w:r>
    </w:p>
    <w:p w14:paraId="450F9DA0" w14:textId="77777777" w:rsidR="007D050C" w:rsidRPr="00093B9A" w:rsidRDefault="007D050C" w:rsidP="00D4114D">
      <w:pPr>
        <w:pStyle w:val="3"/>
        <w:spacing w:before="119" w:after="119"/>
        <w:ind w:left="454" w:firstLine="0"/>
        <w:jc w:val="center"/>
        <w:rPr>
          <w:sz w:val="20"/>
        </w:rPr>
      </w:pPr>
      <w:r w:rsidRPr="00093B9A">
        <w:rPr>
          <w:i/>
          <w:sz w:val="20"/>
          <w:shd w:val="clear" w:color="auto" w:fill="FFFFFF"/>
          <w:lang w:eastAsia="en-US"/>
        </w:rPr>
        <w:t>Рис.</w:t>
      </w:r>
      <w:r w:rsidRPr="00093B9A">
        <w:rPr>
          <w:i/>
          <w:sz w:val="20"/>
          <w:shd w:val="clear" w:color="auto" w:fill="FFFFFF"/>
          <w:lang w:val="en-US" w:eastAsia="en-US"/>
        </w:rPr>
        <w:t> </w:t>
      </w:r>
      <w:r>
        <w:rPr>
          <w:i/>
          <w:sz w:val="20"/>
          <w:shd w:val="clear" w:color="auto" w:fill="FFFFFF"/>
          <w:lang w:eastAsia="en-US"/>
        </w:rPr>
        <w:t>1</w:t>
      </w:r>
      <w:r w:rsidRPr="00093B9A">
        <w:rPr>
          <w:i/>
          <w:sz w:val="20"/>
          <w:shd w:val="clear" w:color="auto" w:fill="FFFFFF"/>
          <w:lang w:eastAsia="en-US"/>
        </w:rPr>
        <w:t>.</w:t>
      </w:r>
      <w:r>
        <w:rPr>
          <w:sz w:val="20"/>
          <w:shd w:val="clear" w:color="auto" w:fill="FFFFFF"/>
          <w:lang w:eastAsia="en-US"/>
        </w:rPr>
        <w:t xml:space="preserve"> </w:t>
      </w:r>
      <w:r w:rsidRPr="00093B9A">
        <w:rPr>
          <w:b/>
          <w:bCs/>
          <w:sz w:val="20"/>
          <w:shd w:val="clear" w:color="auto" w:fill="FFFFFF"/>
          <w:lang w:eastAsia="en-US"/>
        </w:rPr>
        <w:t>Расширенный режим просмотра результатов по поисковому запросу на сайте https://multidiscourse.ru/search</w:t>
      </w:r>
      <w:r w:rsidRPr="00093B9A">
        <w:rPr>
          <w:sz w:val="20"/>
          <w:shd w:val="clear" w:color="auto" w:fill="FFFFFF"/>
          <w:lang w:eastAsia="en-US"/>
        </w:rPr>
        <w:t>/</w:t>
      </w:r>
    </w:p>
    <w:p w14:paraId="58743F8C" w14:textId="29145EB2" w:rsidR="009D7103" w:rsidRDefault="009D7103" w:rsidP="00093B9A">
      <w:pPr>
        <w:tabs>
          <w:tab w:val="left" w:pos="709"/>
        </w:tabs>
        <w:suppressAutoHyphens/>
        <w:spacing w:after="0" w:line="264" w:lineRule="atLeast"/>
      </w:pPr>
      <w:r>
        <w:t>На рис.</w:t>
      </w:r>
      <w:r w:rsidR="00093B9A">
        <w:t> </w:t>
      </w:r>
      <w:r w:rsidR="007D050C">
        <w:t>1</w:t>
      </w:r>
      <w:r>
        <w:t xml:space="preserve"> показан расширенный режим просмотра результатов по</w:t>
      </w:r>
      <w:r w:rsidR="00A41EFB">
        <w:t xml:space="preserve"> сложному поисковому запросу, включающему в себя три единицы:</w:t>
      </w:r>
    </w:p>
    <w:p w14:paraId="414FF045" w14:textId="4C0EBBF9" w:rsidR="00A41EFB" w:rsidRDefault="00A41EFB" w:rsidP="00093B9A">
      <w:pPr>
        <w:numPr>
          <w:ilvl w:val="0"/>
          <w:numId w:val="5"/>
        </w:numPr>
        <w:tabs>
          <w:tab w:val="left" w:pos="851"/>
        </w:tabs>
        <w:suppressAutoHyphens/>
        <w:spacing w:after="0" w:line="264" w:lineRule="atLeast"/>
        <w:ind w:left="0" w:firstLine="454"/>
      </w:pPr>
      <w:r>
        <w:t xml:space="preserve">ЭДЕ участника </w:t>
      </w:r>
      <w:r>
        <w:rPr>
          <w:lang w:val="en-US"/>
        </w:rPr>
        <w:t>X</w:t>
      </w:r>
      <w:r>
        <w:t>, содержащие в себе не менее одного акцентированного слова;</w:t>
      </w:r>
    </w:p>
    <w:p w14:paraId="50738940" w14:textId="1DFD035D" w:rsidR="00A41EFB" w:rsidRDefault="00A41EFB" w:rsidP="00093B9A">
      <w:pPr>
        <w:numPr>
          <w:ilvl w:val="0"/>
          <w:numId w:val="5"/>
        </w:numPr>
        <w:tabs>
          <w:tab w:val="left" w:pos="851"/>
        </w:tabs>
        <w:suppressAutoHyphens/>
        <w:spacing w:after="0" w:line="264" w:lineRule="atLeast"/>
        <w:ind w:left="0" w:firstLine="454"/>
      </w:pPr>
      <w:r>
        <w:t>Фиксации взгляда того же участника, направленные на лицо кого-либо из других участников записи и пересекающиеся с ЭДЕ (</w:t>
      </w:r>
      <w:proofErr w:type="spellStart"/>
      <w:r>
        <w:rPr>
          <w:lang w:val="en-US"/>
        </w:rPr>
        <w:t>i</w:t>
      </w:r>
      <w:proofErr w:type="spellEnd"/>
      <w:r w:rsidRPr="00A41EFB">
        <w:t>)</w:t>
      </w:r>
      <w:r>
        <w:t>;</w:t>
      </w:r>
    </w:p>
    <w:p w14:paraId="0E76C86D" w14:textId="3E046CB4" w:rsidR="00A41EFB" w:rsidRDefault="00A41EFB" w:rsidP="00093B9A">
      <w:pPr>
        <w:numPr>
          <w:ilvl w:val="0"/>
          <w:numId w:val="5"/>
        </w:numPr>
        <w:tabs>
          <w:tab w:val="left" w:pos="851"/>
        </w:tabs>
        <w:suppressAutoHyphens/>
        <w:spacing w:after="0" w:line="264" w:lineRule="atLeast"/>
        <w:ind w:left="0" w:firstLine="454"/>
      </w:pPr>
      <w:r>
        <w:t>Изобразительные жесты того же участника, пересекающиеся с ЭДЕ (</w:t>
      </w:r>
      <w:proofErr w:type="spellStart"/>
      <w:r>
        <w:rPr>
          <w:lang w:val="en-US"/>
        </w:rPr>
        <w:t>i</w:t>
      </w:r>
      <w:proofErr w:type="spellEnd"/>
      <w:r w:rsidRPr="00A41EFB">
        <w:t>)</w:t>
      </w:r>
      <w:r>
        <w:t>.</w:t>
      </w:r>
    </w:p>
    <w:p w14:paraId="4ACB09D6" w14:textId="59A09AF7" w:rsidR="00A41EFB" w:rsidRPr="00A41EFB" w:rsidRDefault="00A41EFB" w:rsidP="00A41EFB">
      <w:pPr>
        <w:tabs>
          <w:tab w:val="left" w:pos="851"/>
        </w:tabs>
        <w:suppressAutoHyphens/>
        <w:spacing w:line="264" w:lineRule="atLeast"/>
      </w:pPr>
      <w:r>
        <w:lastRenderedPageBreak/>
        <w:t xml:space="preserve">Область поиска ограничена этапом пересказа. Для просмотра выбран фрагмент, соответствующей ЭДЕ </w:t>
      </w:r>
      <w:r>
        <w:rPr>
          <w:lang w:val="en-US"/>
        </w:rPr>
        <w:t>R</w:t>
      </w:r>
      <w:r w:rsidRPr="00A41EFB">
        <w:t>-</w:t>
      </w:r>
      <w:proofErr w:type="spellStart"/>
      <w:r>
        <w:rPr>
          <w:lang w:val="en-US"/>
        </w:rPr>
        <w:t>vE</w:t>
      </w:r>
      <w:proofErr w:type="spellEnd"/>
      <w:r w:rsidRPr="00A41EFB">
        <w:t xml:space="preserve">413 </w:t>
      </w:r>
      <w:r>
        <w:t xml:space="preserve">из транскрипта (1). Видно, что говорящая смотрит на лицо слушателя и сопровождает произнесение ЭДЕ </w:t>
      </w:r>
      <w:r>
        <w:rPr>
          <w:i/>
          <w:iCs/>
        </w:rPr>
        <w:t xml:space="preserve">с двумя косичками </w:t>
      </w:r>
      <w:r>
        <w:t>изобразительным жестом, выполняемым двумя руками с симметричной траекторией.</w:t>
      </w:r>
    </w:p>
    <w:p w14:paraId="4264B248" w14:textId="5BA22898" w:rsidR="00F10499" w:rsidRDefault="00F10499" w:rsidP="00093B9A">
      <w:pPr>
        <w:pStyle w:val="2"/>
        <w:spacing w:after="0"/>
      </w:pPr>
      <w:r>
        <w:t>4. Примеры использования и дальнейшие перспективы</w:t>
      </w:r>
    </w:p>
    <w:p w14:paraId="128AA166" w14:textId="4ED9945A" w:rsidR="00F10499" w:rsidRDefault="00F10499" w:rsidP="00093B9A">
      <w:pPr>
        <w:spacing w:after="0"/>
      </w:pPr>
      <w:r>
        <w:t>Приведем некоторые примеры исследовательских задач, решение которых становится возможным</w:t>
      </w:r>
      <w:r w:rsidR="00093B9A">
        <w:t> </w:t>
      </w:r>
      <w:r w:rsidR="00E03697">
        <w:rPr>
          <w:shd w:val="clear" w:color="auto" w:fill="FFFFFF"/>
        </w:rPr>
        <w:t>–</w:t>
      </w:r>
      <w:r>
        <w:t xml:space="preserve"> или существенно облегчается</w:t>
      </w:r>
      <w:r w:rsidR="00093B9A">
        <w:t> </w:t>
      </w:r>
      <w:r w:rsidR="00093B9A">
        <w:rPr>
          <w:shd w:val="clear" w:color="auto" w:fill="FFFFFF"/>
        </w:rPr>
        <w:t>–</w:t>
      </w:r>
      <w:r>
        <w:t xml:space="preserve"> благодаря наличию мультиканальной аннотации и возможности поиска по аннотированным данным. (Список далеко не полный и носит сугубо иллюстративный характер.)</w:t>
      </w:r>
    </w:p>
    <w:p w14:paraId="6B5E8465" w14:textId="2D353107" w:rsidR="00F10499" w:rsidRDefault="00F10499" w:rsidP="00093B9A">
      <w:pPr>
        <w:spacing w:after="0"/>
      </w:pPr>
      <w:r>
        <w:t>1) Составление «жестикуляционного портрета» лексических единиц. Например, если задать в поиске слова, которые указывают на регулярно встречающихся в корпусе референтов, и включить в настройках выдачи отображение мануальных жестов, можно получить список изобразительных кинетических техник, которые участники записей используют для сопровождения речевого описания этих объектов. Аналогичный вопрос можно поставить и для единиц, не обладающих предметным значением,</w:t>
      </w:r>
      <w:r w:rsidR="00093B9A">
        <w:t> </w:t>
      </w:r>
      <w:r w:rsidR="00E03697">
        <w:rPr>
          <w:shd w:val="clear" w:color="auto" w:fill="FFFFFF"/>
        </w:rPr>
        <w:t>–</w:t>
      </w:r>
      <w:r>
        <w:t xml:space="preserve"> например, дискурсивных маркеров </w:t>
      </w:r>
      <w:r>
        <w:rPr>
          <w:i/>
          <w:iCs/>
        </w:rPr>
        <w:t xml:space="preserve">вот </w:t>
      </w:r>
      <w:r>
        <w:t xml:space="preserve">и </w:t>
      </w:r>
      <w:r>
        <w:rPr>
          <w:i/>
          <w:iCs/>
        </w:rPr>
        <w:t>ну</w:t>
      </w:r>
      <w:r>
        <w:t xml:space="preserve">. Так, согласно данным размеченного </w:t>
      </w:r>
      <w:proofErr w:type="spellStart"/>
      <w:r>
        <w:t>подкорпуса</w:t>
      </w:r>
      <w:proofErr w:type="spellEnd"/>
      <w:r>
        <w:t>, из 372 вхождений самых частотных в корпусе существительных с предметным значением (</w:t>
      </w:r>
      <w:r>
        <w:rPr>
          <w:i/>
          <w:iCs/>
        </w:rPr>
        <w:t>груша, мальчик, корзина, шляпа, велосипед</w:t>
      </w:r>
      <w:r>
        <w:t xml:space="preserve">), произносимых с акцентом, 267 (72%) пересекаются с тем или иным мануальным жестом, реализуемым тем же участником. </w:t>
      </w:r>
      <w:r w:rsidRPr="007D050C">
        <w:t>(В качестве критерия пересечения было задано составное условие вида «начало жеста</w:t>
      </w:r>
      <w:r w:rsidR="00D4114D">
        <w:t> </w:t>
      </w:r>
      <w:r w:rsidR="00E03697" w:rsidRPr="007D050C">
        <w:rPr>
          <w:shd w:val="clear" w:color="auto" w:fill="FFFFFF"/>
        </w:rPr>
        <w:t>–</w:t>
      </w:r>
      <w:r w:rsidRPr="007D050C">
        <w:t xml:space="preserve"> от -3000 до 200 от начала слова, конец жеста</w:t>
      </w:r>
      <w:r w:rsidR="00D4114D">
        <w:t> </w:t>
      </w:r>
      <w:r w:rsidR="00E03697" w:rsidRPr="007D050C">
        <w:rPr>
          <w:shd w:val="clear" w:color="auto" w:fill="FFFFFF"/>
        </w:rPr>
        <w:t>–</w:t>
      </w:r>
      <w:r w:rsidRPr="007D050C">
        <w:t xml:space="preserve"> от 200 до 5000 от начала слова».) В то же время для полноударных </w:t>
      </w:r>
      <w:r w:rsidRPr="007D050C">
        <w:rPr>
          <w:i/>
          <w:iCs/>
        </w:rPr>
        <w:t xml:space="preserve">вот </w:t>
      </w:r>
      <w:r w:rsidRPr="007D050C">
        <w:t xml:space="preserve">и </w:t>
      </w:r>
      <w:r w:rsidRPr="007D050C">
        <w:rPr>
          <w:i/>
          <w:iCs/>
        </w:rPr>
        <w:t xml:space="preserve">ну </w:t>
      </w:r>
      <w:r w:rsidRPr="007D050C">
        <w:t>аналогичное пересечение</w:t>
      </w:r>
      <w:r>
        <w:t xml:space="preserve"> с жестами </w:t>
      </w:r>
      <w:r>
        <w:lastRenderedPageBreak/>
        <w:t xml:space="preserve">наблюдается лишь в 49% случаев (100 из 206). При этом из 100 жестов, сопровождающих </w:t>
      </w:r>
      <w:r>
        <w:rPr>
          <w:i/>
          <w:iCs/>
        </w:rPr>
        <w:t xml:space="preserve">вот </w:t>
      </w:r>
      <w:r>
        <w:t xml:space="preserve">и </w:t>
      </w:r>
      <w:r>
        <w:rPr>
          <w:i/>
          <w:iCs/>
        </w:rPr>
        <w:t>ну</w:t>
      </w:r>
      <w:r>
        <w:t>, 62 выполняют прагматическую функцию, т.е. преимущественно нацелены на установление контакта между участниками коммуникации; тогда как из 267 жестов, сопровождающих частотные слова с предметным значением, прагматическую функцию реализуют только 100 (37%). Таким образом, предварительный анализ подобного рода показывает, что различия в лексической семантике слов в определенной степени поддерживаются сопутствующей мануальной жестикуляцией.</w:t>
      </w:r>
    </w:p>
    <w:p w14:paraId="3DFA6A02" w14:textId="268C5817" w:rsidR="00F541ED" w:rsidRDefault="00F541ED" w:rsidP="00093B9A">
      <w:pPr>
        <w:spacing w:after="0"/>
      </w:pPr>
      <w:r>
        <w:t xml:space="preserve">2) </w:t>
      </w:r>
      <w:r w:rsidR="000C7766">
        <w:t>Интегральное описание мультиканального поведения участников в заданной коммуникативной ситуации. Примером тут могут служить диалогические обмены, инициируемые вопросом или запросом на подтверждение («</w:t>
      </w:r>
      <w:proofErr w:type="spellStart"/>
      <w:r w:rsidR="000C7766">
        <w:t>полуутверждением</w:t>
      </w:r>
      <w:proofErr w:type="spellEnd"/>
      <w:r w:rsidR="000C7766">
        <w:t>»). Указав соответствующие значения в поле «</w:t>
      </w:r>
      <w:proofErr w:type="spellStart"/>
      <w:r w:rsidR="000C7766">
        <w:t>Иллокутивно</w:t>
      </w:r>
      <w:proofErr w:type="spellEnd"/>
      <w:r w:rsidR="000C7766">
        <w:t>-фазовое значение ЭДЕ», можно получить предварительный список релевантных контекстов. Впоследствии поисковый запрос можно усложнять, вводя условия, относящиеся к глазодвигательной активности участников (так, инициатор обмена регулярно поддерживает речевой запрос установлением зрительного контакта с тем участником, от которого он ожидает реакции), структуре коммуникативного обмена (инициатор обычно ожидает реакции на свой запрос, а получив ее от назначенного участника, осуществляет завершающую реплику подтверждения, которая при этом может сопровождаться или заменяться кивком головой), жестикуляции и проч. Как указано в разделе 3, все полученные результаты поиска можно просматривать непосредственно в браузере, выбирая нужную камеру и при необходимости редактируя набор отображаемых слоев разметки.</w:t>
      </w:r>
    </w:p>
    <w:p w14:paraId="35E22131" w14:textId="4B30B993" w:rsidR="000C7766" w:rsidRPr="000C7766" w:rsidRDefault="000C7766" w:rsidP="00093B9A">
      <w:pPr>
        <w:spacing w:after="0"/>
      </w:pPr>
      <w:r>
        <w:lastRenderedPageBreak/>
        <w:t xml:space="preserve">3) Сопоставительный анализ поведения участников на монологических </w:t>
      </w:r>
      <w:r>
        <w:rPr>
          <w:lang w:val="en-US"/>
        </w:rPr>
        <w:t>vs</w:t>
      </w:r>
      <w:r>
        <w:t xml:space="preserve">. диалогических этапах записей. Поскольку одни и те </w:t>
      </w:r>
      <w:r w:rsidR="007E04A3">
        <w:t xml:space="preserve">же </w:t>
      </w:r>
      <w:r>
        <w:t>участники задействованы как при (пере)рассказах содержания</w:t>
      </w:r>
      <w:r w:rsidR="00D4114D">
        <w:t xml:space="preserve"> фильма</w:t>
      </w:r>
      <w:r>
        <w:t xml:space="preserve">, так и при его обсуждении, материал корпуса располагает к подобного рода </w:t>
      </w:r>
      <w:proofErr w:type="spellStart"/>
      <w:r>
        <w:t>контрастивным</w:t>
      </w:r>
      <w:proofErr w:type="spellEnd"/>
      <w:r>
        <w:t xml:space="preserve"> исследованиям. Так, манипулируя значениями в поле «Этапы записей» на вкладе «Область поиска», можно, в частности, обнаружить, что у одних и тех же участников в диалоге по сравнению с монологом значительно падает частотность заполненных, а также внутренних (т.е. располагающихся внутри ЭДЕ) пауз. Это наблюдение подтверждает сложившееся в литературе представление о большей сложности в порождении монологического дискурса и позволяет дать ему количественную оценку.</w:t>
      </w:r>
    </w:p>
    <w:p w14:paraId="30BF9FDD" w14:textId="363BE976" w:rsidR="00F10499" w:rsidRDefault="000C7766" w:rsidP="00093B9A">
      <w:pPr>
        <w:spacing w:after="0"/>
      </w:pPr>
      <w:r>
        <w:t>Мы полагаем, что при увеличении объема размеченных данных разраб</w:t>
      </w:r>
      <w:r w:rsidR="00C30733">
        <w:t>а</w:t>
      </w:r>
      <w:r>
        <w:t>т</w:t>
      </w:r>
      <w:r w:rsidR="00C30733">
        <w:t>ываемая</w:t>
      </w:r>
      <w:r>
        <w:t xml:space="preserve"> система поиска позволит получать новые результаты об устройстве устной и</w:t>
      </w:r>
      <w:r w:rsidR="00093B9A">
        <w:t> </w:t>
      </w:r>
      <w:r w:rsidR="00E03697">
        <w:rPr>
          <w:shd w:val="clear" w:color="auto" w:fill="FFFFFF"/>
        </w:rPr>
        <w:t>–</w:t>
      </w:r>
      <w:r>
        <w:t xml:space="preserve"> шире</w:t>
      </w:r>
      <w:r w:rsidR="00093B9A">
        <w:t> </w:t>
      </w:r>
      <w:r w:rsidR="00E03697">
        <w:rPr>
          <w:shd w:val="clear" w:color="auto" w:fill="FFFFFF"/>
        </w:rPr>
        <w:t>–</w:t>
      </w:r>
      <w:r>
        <w:t xml:space="preserve"> мультиканальной коммуникации. Кроме того, мы надеемся, что предложенные технические решения могут заинтересовать разработчиков других мультиканальных корпусов и поспособствовать созданию единого формата мультиканальной разметки.</w:t>
      </w:r>
    </w:p>
    <w:p w14:paraId="1E61F170" w14:textId="77777777" w:rsidR="00C4552C" w:rsidRPr="007E04A3" w:rsidRDefault="00C4552C" w:rsidP="00093B9A">
      <w:pPr>
        <w:pStyle w:val="2"/>
      </w:pPr>
      <w:bookmarkStart w:id="4" w:name="_Hlk3392378"/>
      <w:r>
        <w:t>Литература</w:t>
      </w:r>
    </w:p>
    <w:p w14:paraId="31AB957D" w14:textId="7835CCD4" w:rsidR="00284282" w:rsidRPr="00284282" w:rsidRDefault="00284282" w:rsidP="00093B9A">
      <w:pPr>
        <w:spacing w:after="0"/>
      </w:pPr>
      <w:r>
        <w:t>1</w:t>
      </w:r>
      <w:r w:rsidRPr="00093B9A">
        <w:t>.</w:t>
      </w:r>
      <w:r w:rsidR="00093B9A">
        <w:t> </w:t>
      </w:r>
      <w:r w:rsidRPr="00093B9A">
        <w:t>Богданова-</w:t>
      </w:r>
      <w:proofErr w:type="spellStart"/>
      <w:r w:rsidRPr="00093B9A">
        <w:t>Бегларян</w:t>
      </w:r>
      <w:proofErr w:type="spellEnd"/>
      <w:r w:rsidR="00093B9A">
        <w:rPr>
          <w:lang w:val="en-US"/>
        </w:rPr>
        <w:t> </w:t>
      </w:r>
      <w:r w:rsidRPr="00093B9A">
        <w:t>Н.</w:t>
      </w:r>
      <w:r w:rsidR="00093B9A">
        <w:rPr>
          <w:lang w:val="en-US"/>
        </w:rPr>
        <w:t> </w:t>
      </w:r>
      <w:r w:rsidRPr="00093B9A">
        <w:t>В. (</w:t>
      </w:r>
      <w:proofErr w:type="spellStart"/>
      <w:r w:rsidRPr="00093B9A">
        <w:t>ред</w:t>
      </w:r>
      <w:proofErr w:type="spellEnd"/>
      <w:r w:rsidRPr="00093B9A">
        <w:t>). (</w:t>
      </w:r>
      <w:r w:rsidRPr="00284282">
        <w:t>2013)</w:t>
      </w:r>
      <w:r>
        <w:t>,</w:t>
      </w:r>
      <w:r w:rsidRPr="00284282">
        <w:t xml:space="preserve"> Звуковой корпус как материал для анализа русской речи. Коллективная монография. Часть 1. Чтение. Пересказ. Описание</w:t>
      </w:r>
      <w:r>
        <w:t>.</w:t>
      </w:r>
      <w:r w:rsidRPr="00284282">
        <w:t xml:space="preserve"> </w:t>
      </w:r>
      <w:r>
        <w:t xml:space="preserve">СПб, </w:t>
      </w:r>
      <w:r w:rsidRPr="00284282">
        <w:t>Филологический факультет СПбГУ.</w:t>
      </w:r>
    </w:p>
    <w:p w14:paraId="3893EC1C" w14:textId="6F9C2ABE" w:rsidR="00B15AA5" w:rsidRPr="00093B9A" w:rsidRDefault="00284282" w:rsidP="00093B9A">
      <w:pPr>
        <w:spacing w:after="0"/>
        <w:rPr>
          <w:b/>
          <w:bCs/>
          <w:szCs w:val="24"/>
          <w:lang w:val="en-US"/>
        </w:rPr>
      </w:pPr>
      <w:r>
        <w:rPr>
          <w:lang w:val="en-US"/>
        </w:rPr>
        <w:t>2</w:t>
      </w:r>
      <w:r w:rsidR="00B15AA5" w:rsidRPr="007E04A3">
        <w:rPr>
          <w:lang w:val="en-US"/>
        </w:rPr>
        <w:t>.</w:t>
      </w:r>
      <w:r w:rsidR="00B15AA5" w:rsidRPr="00B15AA5">
        <w:rPr>
          <w:lang w:val="en-US"/>
        </w:rPr>
        <w:t> </w:t>
      </w:r>
      <w:r w:rsidR="00B15AA5" w:rsidRPr="00093B9A">
        <w:rPr>
          <w:szCs w:val="24"/>
          <w:lang w:val="en-US"/>
        </w:rPr>
        <w:t>Chafe</w:t>
      </w:r>
      <w:r w:rsidR="00093B9A">
        <w:rPr>
          <w:szCs w:val="24"/>
          <w:lang w:val="en-US"/>
        </w:rPr>
        <w:t> </w:t>
      </w:r>
      <w:r w:rsidR="00B15AA5" w:rsidRPr="00093B9A">
        <w:rPr>
          <w:szCs w:val="24"/>
          <w:lang w:val="en-US"/>
        </w:rPr>
        <w:t>W</w:t>
      </w:r>
      <w:r w:rsidR="00B15AA5" w:rsidRPr="007E04A3">
        <w:rPr>
          <w:i/>
          <w:iCs/>
          <w:szCs w:val="24"/>
          <w:lang w:val="en-US"/>
        </w:rPr>
        <w:t>.</w:t>
      </w:r>
      <w:r w:rsidR="00B15AA5" w:rsidRPr="007E04A3">
        <w:rPr>
          <w:szCs w:val="24"/>
          <w:lang w:val="en-US"/>
        </w:rPr>
        <w:t xml:space="preserve"> (</w:t>
      </w:r>
      <w:r w:rsidR="00B15AA5" w:rsidRPr="00C21234">
        <w:rPr>
          <w:szCs w:val="24"/>
          <w:lang w:val="en-US"/>
        </w:rPr>
        <w:t>ed</w:t>
      </w:r>
      <w:r w:rsidR="00B15AA5" w:rsidRPr="007E04A3">
        <w:rPr>
          <w:szCs w:val="24"/>
          <w:lang w:val="en-US"/>
        </w:rPr>
        <w:t xml:space="preserve">.) </w:t>
      </w:r>
      <w:r w:rsidR="00B15AA5" w:rsidRPr="00C21234">
        <w:rPr>
          <w:szCs w:val="24"/>
          <w:lang w:val="en-US"/>
        </w:rPr>
        <w:t>(1980), The pear stories: Cognitive, cultural, and linguistic aspects of narrative production, Norwood, NJ</w:t>
      </w:r>
      <w:r w:rsidR="00093B9A">
        <w:rPr>
          <w:szCs w:val="24"/>
          <w:lang w:val="en-US"/>
        </w:rPr>
        <w:t xml:space="preserve">, </w:t>
      </w:r>
      <w:proofErr w:type="spellStart"/>
      <w:r w:rsidR="00093B9A" w:rsidRPr="00C21234">
        <w:rPr>
          <w:szCs w:val="24"/>
          <w:lang w:val="en-US"/>
        </w:rPr>
        <w:t>Ablex</w:t>
      </w:r>
      <w:proofErr w:type="spellEnd"/>
      <w:r w:rsidR="00093B9A">
        <w:rPr>
          <w:szCs w:val="24"/>
          <w:lang w:val="en-US"/>
        </w:rPr>
        <w:t>.</w:t>
      </w:r>
    </w:p>
    <w:p w14:paraId="7170AF30" w14:textId="218AC86D" w:rsidR="00282BC5" w:rsidRPr="00284282" w:rsidRDefault="00284282" w:rsidP="00093B9A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lastRenderedPageBreak/>
        <w:t>3</w:t>
      </w:r>
      <w:r w:rsidR="00282BC5" w:rsidRPr="00282BC5">
        <w:rPr>
          <w:szCs w:val="24"/>
          <w:lang w:val="en-US"/>
        </w:rPr>
        <w:t>.</w:t>
      </w:r>
      <w:r w:rsidR="00093B9A">
        <w:rPr>
          <w:szCs w:val="24"/>
          <w:lang w:val="en-US"/>
        </w:rPr>
        <w:t> </w:t>
      </w:r>
      <w:proofErr w:type="spellStart"/>
      <w:r w:rsidR="00282BC5" w:rsidRPr="00093B9A">
        <w:rPr>
          <w:szCs w:val="24"/>
          <w:lang w:val="en-US"/>
        </w:rPr>
        <w:t>Joo</w:t>
      </w:r>
      <w:proofErr w:type="spellEnd"/>
      <w:r w:rsidR="00093B9A">
        <w:rPr>
          <w:szCs w:val="24"/>
          <w:lang w:val="en-US"/>
        </w:rPr>
        <w:t> </w:t>
      </w:r>
      <w:r w:rsidR="00282BC5" w:rsidRPr="00093B9A">
        <w:rPr>
          <w:szCs w:val="24"/>
          <w:lang w:val="en-US"/>
        </w:rPr>
        <w:t>J., Steen</w:t>
      </w:r>
      <w:r w:rsidR="00093B9A">
        <w:rPr>
          <w:szCs w:val="24"/>
          <w:lang w:val="en-US"/>
        </w:rPr>
        <w:t> </w:t>
      </w:r>
      <w:r w:rsidR="00282BC5" w:rsidRPr="00093B9A">
        <w:rPr>
          <w:szCs w:val="24"/>
          <w:lang w:val="en-US"/>
        </w:rPr>
        <w:t>F., Turner</w:t>
      </w:r>
      <w:r w:rsidR="00093B9A">
        <w:rPr>
          <w:szCs w:val="24"/>
          <w:lang w:val="en-US"/>
        </w:rPr>
        <w:t> </w:t>
      </w:r>
      <w:r w:rsidR="00282BC5" w:rsidRPr="00093B9A">
        <w:rPr>
          <w:szCs w:val="24"/>
          <w:lang w:val="en-US"/>
        </w:rPr>
        <w:t>M.</w:t>
      </w:r>
      <w:r w:rsidR="00282BC5" w:rsidRPr="00282BC5">
        <w:rPr>
          <w:szCs w:val="24"/>
          <w:lang w:val="en-US"/>
        </w:rPr>
        <w:t xml:space="preserve"> (2017), Red Hen Lab: Dataset and Tools for Multimodal Human Communication Research, </w:t>
      </w:r>
      <w:r w:rsidR="00282BC5" w:rsidRPr="00093B9A">
        <w:rPr>
          <w:i/>
          <w:iCs/>
          <w:szCs w:val="24"/>
          <w:lang w:val="en-US"/>
        </w:rPr>
        <w:t xml:space="preserve">KI - </w:t>
      </w:r>
      <w:proofErr w:type="spellStart"/>
      <w:r w:rsidR="00282BC5" w:rsidRPr="00093B9A">
        <w:rPr>
          <w:i/>
          <w:iCs/>
          <w:szCs w:val="24"/>
          <w:lang w:val="en-US"/>
        </w:rPr>
        <w:t>Künstliche</w:t>
      </w:r>
      <w:proofErr w:type="spellEnd"/>
      <w:r w:rsidR="00282BC5" w:rsidRPr="00093B9A">
        <w:rPr>
          <w:i/>
          <w:iCs/>
          <w:szCs w:val="24"/>
          <w:lang w:val="en-US"/>
        </w:rPr>
        <w:t xml:space="preserve"> </w:t>
      </w:r>
      <w:proofErr w:type="spellStart"/>
      <w:r w:rsidR="00282BC5" w:rsidRPr="00093B9A">
        <w:rPr>
          <w:i/>
          <w:iCs/>
          <w:szCs w:val="24"/>
          <w:lang w:val="en-US"/>
        </w:rPr>
        <w:t>Intelligenz</w:t>
      </w:r>
      <w:proofErr w:type="spellEnd"/>
      <w:r w:rsidR="00282BC5" w:rsidRPr="00282BC5">
        <w:rPr>
          <w:szCs w:val="24"/>
          <w:lang w:val="en-US"/>
        </w:rPr>
        <w:t>, 31, pp. 357-361.</w:t>
      </w:r>
    </w:p>
    <w:bookmarkEnd w:id="4"/>
    <w:p w14:paraId="1747981D" w14:textId="1351729D" w:rsidR="008463C4" w:rsidRPr="00093B9A" w:rsidRDefault="008463C4" w:rsidP="00093B9A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t>4</w:t>
      </w:r>
      <w:r w:rsidRPr="008463C4">
        <w:rPr>
          <w:szCs w:val="24"/>
          <w:lang w:val="en-US"/>
        </w:rPr>
        <w:t>.</w:t>
      </w:r>
      <w:r w:rsidR="00093B9A">
        <w:rPr>
          <w:szCs w:val="24"/>
          <w:lang w:val="en-US"/>
        </w:rPr>
        <w:t> </w:t>
      </w:r>
      <w:proofErr w:type="spellStart"/>
      <w:r w:rsidRPr="00093B9A">
        <w:rPr>
          <w:szCs w:val="24"/>
          <w:lang w:val="en-US"/>
        </w:rPr>
        <w:t>Hellwig</w:t>
      </w:r>
      <w:proofErr w:type="spellEnd"/>
      <w:r w:rsidR="00093B9A">
        <w:rPr>
          <w:szCs w:val="24"/>
          <w:lang w:val="en-US"/>
        </w:rPr>
        <w:t> </w:t>
      </w:r>
      <w:r w:rsidRPr="00093B9A">
        <w:rPr>
          <w:szCs w:val="24"/>
          <w:lang w:val="en-US"/>
        </w:rPr>
        <w:t>B. et al.</w:t>
      </w:r>
      <w:r w:rsidRPr="008463C4">
        <w:rPr>
          <w:i/>
          <w:iCs/>
          <w:szCs w:val="24"/>
          <w:lang w:val="en-US"/>
        </w:rPr>
        <w:t xml:space="preserve"> </w:t>
      </w:r>
      <w:r w:rsidRPr="008463C4">
        <w:rPr>
          <w:szCs w:val="24"/>
          <w:lang w:val="en-US"/>
        </w:rPr>
        <w:t>(2018), ELAN — Linguistic Annotator: version 5.4. Manual updated on 2018-12-05, available at</w:t>
      </w:r>
      <w:r w:rsidR="00093B9A" w:rsidRPr="00093B9A">
        <w:rPr>
          <w:szCs w:val="24"/>
          <w:lang w:val="en-US"/>
        </w:rPr>
        <w:t xml:space="preserve"> </w:t>
      </w:r>
      <w:r w:rsidR="00093B9A">
        <w:rPr>
          <w:szCs w:val="24"/>
          <w:lang w:val="en-US"/>
        </w:rPr>
        <w:t>URL</w:t>
      </w:r>
      <w:r w:rsidRPr="008463C4">
        <w:rPr>
          <w:szCs w:val="24"/>
          <w:lang w:val="en-US"/>
        </w:rPr>
        <w:t xml:space="preserve">: </w:t>
      </w:r>
      <w:hyperlink r:id="rId11" w:history="1">
        <w:r w:rsidR="00093B9A" w:rsidRPr="00F43A78">
          <w:rPr>
            <w:rStyle w:val="a7"/>
            <w:szCs w:val="24"/>
            <w:lang w:val="en-US"/>
          </w:rPr>
          <w:t>https://www.mpi.nl/corpus/manuals/manual-elan.pdf</w:t>
        </w:r>
      </w:hyperlink>
      <w:r w:rsidR="00093B9A" w:rsidRPr="00093B9A">
        <w:rPr>
          <w:szCs w:val="24"/>
          <w:lang w:val="en-US"/>
        </w:rPr>
        <w:t> </w:t>
      </w:r>
      <w:r w:rsidR="00093B9A">
        <w:rPr>
          <w:szCs w:val="24"/>
          <w:lang w:val="en-US"/>
        </w:rPr>
        <w:t>(</w:t>
      </w:r>
      <w:r w:rsidR="00093B9A">
        <w:rPr>
          <w:szCs w:val="24"/>
        </w:rPr>
        <w:t>дата</w:t>
      </w:r>
      <w:r w:rsidR="00093B9A" w:rsidRPr="00093B9A">
        <w:rPr>
          <w:szCs w:val="24"/>
          <w:lang w:val="en-US"/>
        </w:rPr>
        <w:t xml:space="preserve"> </w:t>
      </w:r>
      <w:r w:rsidR="00093B9A">
        <w:rPr>
          <w:szCs w:val="24"/>
        </w:rPr>
        <w:t>обращения</w:t>
      </w:r>
      <w:r w:rsidR="00093B9A" w:rsidRPr="00093B9A">
        <w:rPr>
          <w:szCs w:val="24"/>
          <w:lang w:val="en-US"/>
        </w:rPr>
        <w:t xml:space="preserve"> </w:t>
      </w:r>
      <w:r w:rsidR="00093B9A">
        <w:rPr>
          <w:szCs w:val="24"/>
          <w:lang w:val="en-US"/>
        </w:rPr>
        <w:t>01.04.2021)</w:t>
      </w:r>
    </w:p>
    <w:p w14:paraId="30A341EA" w14:textId="4968DB0D" w:rsidR="008463C4" w:rsidRDefault="008463C4" w:rsidP="00093B9A">
      <w:pPr>
        <w:spacing w:after="0"/>
        <w:rPr>
          <w:lang w:val="en-US"/>
        </w:rPr>
      </w:pPr>
      <w:r>
        <w:rPr>
          <w:lang w:val="en-US"/>
        </w:rPr>
        <w:t>5</w:t>
      </w:r>
      <w:r w:rsidRPr="00282BC5">
        <w:rPr>
          <w:lang w:val="en-US"/>
        </w:rPr>
        <w:t>.</w:t>
      </w:r>
      <w:r w:rsidR="00093B9A">
        <w:rPr>
          <w:lang w:val="en-US"/>
        </w:rPr>
        <w:t> </w:t>
      </w:r>
      <w:proofErr w:type="spellStart"/>
      <w:r w:rsidRPr="00093B9A">
        <w:rPr>
          <w:lang w:val="en-US"/>
        </w:rPr>
        <w:t>Kibrik</w:t>
      </w:r>
      <w:proofErr w:type="spellEnd"/>
      <w:r w:rsidR="00093B9A">
        <w:rPr>
          <w:lang w:val="en-US"/>
        </w:rPr>
        <w:t> </w:t>
      </w:r>
      <w:r w:rsidRPr="00093B9A">
        <w:rPr>
          <w:lang w:val="en-US"/>
        </w:rPr>
        <w:t>A.</w:t>
      </w:r>
      <w:r w:rsidR="00093B9A">
        <w:rPr>
          <w:lang w:val="en-US"/>
        </w:rPr>
        <w:t> </w:t>
      </w:r>
      <w:r w:rsidRPr="00093B9A">
        <w:rPr>
          <w:lang w:val="en-US"/>
        </w:rPr>
        <w:t xml:space="preserve">A., </w:t>
      </w:r>
      <w:proofErr w:type="spellStart"/>
      <w:r w:rsidRPr="00093B9A">
        <w:rPr>
          <w:lang w:val="en-US"/>
        </w:rPr>
        <w:t>Fedorova</w:t>
      </w:r>
      <w:proofErr w:type="spellEnd"/>
      <w:r w:rsidR="00093B9A">
        <w:rPr>
          <w:lang w:val="en-US"/>
        </w:rPr>
        <w:t> </w:t>
      </w:r>
      <w:r w:rsidRPr="00093B9A">
        <w:rPr>
          <w:lang w:val="en-US"/>
        </w:rPr>
        <w:t>O.</w:t>
      </w:r>
      <w:r w:rsidR="00093B9A">
        <w:rPr>
          <w:lang w:val="en-US"/>
        </w:rPr>
        <w:t> </w:t>
      </w:r>
      <w:r w:rsidRPr="00093B9A">
        <w:rPr>
          <w:lang w:val="en-US"/>
        </w:rPr>
        <w:t>V.</w:t>
      </w:r>
      <w:r w:rsidRPr="00282BC5">
        <w:rPr>
          <w:lang w:val="en-US"/>
        </w:rPr>
        <w:t xml:space="preserve"> (2018)</w:t>
      </w:r>
      <w:r>
        <w:rPr>
          <w:lang w:val="en-US"/>
        </w:rPr>
        <w:t>,</w:t>
      </w:r>
      <w:r w:rsidRPr="00282BC5">
        <w:rPr>
          <w:lang w:val="en-US"/>
        </w:rPr>
        <w:t xml:space="preserve"> Language production and comprehension in face-to-face multichannel communication. </w:t>
      </w:r>
      <w:r w:rsidRPr="00093B9A">
        <w:rPr>
          <w:i/>
          <w:iCs/>
          <w:lang w:val="en-US"/>
        </w:rPr>
        <w:t>Computational Linguistics and Intellectual Technologies: Proceedings of the International Conference “Dialogue</w:t>
      </w:r>
      <w:r w:rsidRPr="00282BC5">
        <w:rPr>
          <w:lang w:val="en-US"/>
        </w:rPr>
        <w:t>”</w:t>
      </w:r>
      <w:r w:rsidR="00093B9A">
        <w:rPr>
          <w:lang w:val="en-US"/>
        </w:rPr>
        <w:t>,</w:t>
      </w:r>
      <w:r w:rsidRPr="00282BC5">
        <w:rPr>
          <w:lang w:val="en-US"/>
        </w:rPr>
        <w:t xml:space="preserve"> 24(17), </w:t>
      </w:r>
      <w:r>
        <w:rPr>
          <w:lang w:val="en-US"/>
        </w:rPr>
        <w:t xml:space="preserve">pp. </w:t>
      </w:r>
      <w:r w:rsidRPr="00282BC5">
        <w:rPr>
          <w:lang w:val="en-US"/>
        </w:rPr>
        <w:t>305–316.</w:t>
      </w:r>
    </w:p>
    <w:p w14:paraId="02247C63" w14:textId="766DAAD0" w:rsidR="008463C4" w:rsidRDefault="008463C4" w:rsidP="00093B9A">
      <w:pPr>
        <w:spacing w:after="0"/>
        <w:rPr>
          <w:lang w:val="en-US"/>
        </w:rPr>
      </w:pPr>
      <w:r>
        <w:rPr>
          <w:lang w:val="en-US"/>
        </w:rPr>
        <w:t>6.</w:t>
      </w:r>
      <w:r w:rsidR="00093B9A">
        <w:rPr>
          <w:lang w:val="en-US"/>
        </w:rPr>
        <w:t> </w:t>
      </w:r>
      <w:proofErr w:type="spellStart"/>
      <w:r w:rsidRPr="00093B9A">
        <w:rPr>
          <w:lang w:val="en-US"/>
        </w:rPr>
        <w:t>Kibrik</w:t>
      </w:r>
      <w:proofErr w:type="spellEnd"/>
      <w:r w:rsidR="00093B9A">
        <w:rPr>
          <w:lang w:val="en-US"/>
        </w:rPr>
        <w:t> </w:t>
      </w:r>
      <w:r w:rsidRPr="00093B9A">
        <w:rPr>
          <w:lang w:val="en-US"/>
        </w:rPr>
        <w:t>A.</w:t>
      </w:r>
      <w:r w:rsidR="00093B9A">
        <w:rPr>
          <w:lang w:val="en-US"/>
        </w:rPr>
        <w:t> </w:t>
      </w:r>
      <w:r w:rsidRPr="00093B9A">
        <w:rPr>
          <w:lang w:val="en-US"/>
        </w:rPr>
        <w:t>A., Korotaev</w:t>
      </w:r>
      <w:r w:rsidR="00093B9A">
        <w:rPr>
          <w:lang w:val="en-US"/>
        </w:rPr>
        <w:t> </w:t>
      </w:r>
      <w:r w:rsidRPr="00093B9A">
        <w:rPr>
          <w:lang w:val="en-US"/>
        </w:rPr>
        <w:t>N.</w:t>
      </w:r>
      <w:r w:rsidR="00093B9A">
        <w:rPr>
          <w:lang w:val="en-US"/>
        </w:rPr>
        <w:t> </w:t>
      </w:r>
      <w:r w:rsidRPr="00093B9A">
        <w:rPr>
          <w:lang w:val="en-US"/>
        </w:rPr>
        <w:t xml:space="preserve">A., </w:t>
      </w:r>
      <w:proofErr w:type="spellStart"/>
      <w:r w:rsidRPr="00093B9A">
        <w:rPr>
          <w:lang w:val="en-US"/>
        </w:rPr>
        <w:t>Podlesskaya</w:t>
      </w:r>
      <w:proofErr w:type="spellEnd"/>
      <w:r w:rsidR="00093B9A">
        <w:rPr>
          <w:lang w:val="en-US"/>
        </w:rPr>
        <w:t> </w:t>
      </w:r>
      <w:r w:rsidRPr="00093B9A">
        <w:rPr>
          <w:lang w:val="en-US"/>
        </w:rPr>
        <w:t>V.</w:t>
      </w:r>
      <w:r w:rsidR="00093B9A">
        <w:rPr>
          <w:lang w:val="en-US"/>
        </w:rPr>
        <w:t> </w:t>
      </w:r>
      <w:r w:rsidRPr="00093B9A">
        <w:rPr>
          <w:lang w:val="en-US"/>
        </w:rPr>
        <w:t>I.</w:t>
      </w:r>
      <w:r w:rsidR="00093B9A">
        <w:rPr>
          <w:lang w:val="en-US"/>
        </w:rPr>
        <w:t xml:space="preserve"> </w:t>
      </w:r>
      <w:r w:rsidRPr="00284282">
        <w:rPr>
          <w:lang w:val="en-US"/>
        </w:rPr>
        <w:t>(2020)</w:t>
      </w:r>
      <w:r>
        <w:rPr>
          <w:lang w:val="en-US"/>
        </w:rPr>
        <w:t>,</w:t>
      </w:r>
      <w:r w:rsidRPr="00284282">
        <w:rPr>
          <w:lang w:val="en-US"/>
        </w:rPr>
        <w:t xml:space="preserve"> Russian spoken discourse: Local structure and prosody</w:t>
      </w:r>
      <w:r>
        <w:rPr>
          <w:lang w:val="en-US"/>
        </w:rPr>
        <w:t>,</w:t>
      </w:r>
      <w:r w:rsidRPr="00284282">
        <w:rPr>
          <w:lang w:val="en-US"/>
        </w:rPr>
        <w:t xml:space="preserve"> S.</w:t>
      </w:r>
      <w:r w:rsidR="00093B9A">
        <w:rPr>
          <w:lang w:val="en-US"/>
        </w:rPr>
        <w:t> </w:t>
      </w:r>
      <w:proofErr w:type="spellStart"/>
      <w:r w:rsidRPr="00284282">
        <w:rPr>
          <w:lang w:val="en-US"/>
        </w:rPr>
        <w:t>Izre’el</w:t>
      </w:r>
      <w:proofErr w:type="spellEnd"/>
      <w:r w:rsidR="00093B9A">
        <w:rPr>
          <w:lang w:val="en-US"/>
        </w:rPr>
        <w:t xml:space="preserve"> et al.</w:t>
      </w:r>
      <w:r w:rsidRPr="00284282">
        <w:rPr>
          <w:lang w:val="en-US"/>
        </w:rPr>
        <w:t xml:space="preserve"> (eds.)</w:t>
      </w:r>
      <w:r>
        <w:rPr>
          <w:lang w:val="en-US"/>
        </w:rPr>
        <w:t>,</w:t>
      </w:r>
      <w:r w:rsidRPr="00284282">
        <w:rPr>
          <w:lang w:val="en-US"/>
        </w:rPr>
        <w:t xml:space="preserve"> In search of basic units of spoken language: A corpus-driven approach</w:t>
      </w:r>
      <w:r w:rsidR="00093B9A">
        <w:rPr>
          <w:lang w:val="en-US"/>
        </w:rPr>
        <w:t>.</w:t>
      </w:r>
      <w:r>
        <w:rPr>
          <w:lang w:val="en-US"/>
        </w:rPr>
        <w:t xml:space="preserve"> </w:t>
      </w:r>
      <w:r w:rsidRPr="00284282">
        <w:rPr>
          <w:lang w:val="en-US"/>
        </w:rPr>
        <w:t>John Benjamins</w:t>
      </w:r>
      <w:r>
        <w:rPr>
          <w:lang w:val="en-US"/>
        </w:rPr>
        <w:t xml:space="preserve">, </w:t>
      </w:r>
      <w:r w:rsidRPr="00284282">
        <w:rPr>
          <w:lang w:val="en-US"/>
        </w:rPr>
        <w:t>pp. 37–76</w:t>
      </w:r>
      <w:r>
        <w:rPr>
          <w:lang w:val="en-US"/>
        </w:rPr>
        <w:t>.</w:t>
      </w:r>
    </w:p>
    <w:p w14:paraId="485BA2EC" w14:textId="58190E08" w:rsidR="008210F9" w:rsidRPr="008210F9" w:rsidRDefault="008210F9" w:rsidP="00093B9A">
      <w:pPr>
        <w:spacing w:after="0"/>
        <w:rPr>
          <w:lang w:val="en-US"/>
        </w:rPr>
      </w:pPr>
      <w:r>
        <w:rPr>
          <w:lang w:val="en-US"/>
        </w:rPr>
        <w:t>7.</w:t>
      </w:r>
      <w:r w:rsidR="00093B9A">
        <w:rPr>
          <w:lang w:val="en-US"/>
        </w:rPr>
        <w:t> </w:t>
      </w:r>
      <w:r w:rsidRPr="00093B9A">
        <w:rPr>
          <w:lang w:val="en-US"/>
        </w:rPr>
        <w:t>Korotaev</w:t>
      </w:r>
      <w:r w:rsidR="00093B9A">
        <w:rPr>
          <w:lang w:val="en-US"/>
        </w:rPr>
        <w:t> </w:t>
      </w:r>
      <w:r w:rsidRPr="00093B9A">
        <w:rPr>
          <w:lang w:val="en-US"/>
        </w:rPr>
        <w:t>N.</w:t>
      </w:r>
      <w:r w:rsidR="00093B9A">
        <w:rPr>
          <w:lang w:val="en-US"/>
        </w:rPr>
        <w:t> </w:t>
      </w:r>
      <w:r w:rsidRPr="00093B9A">
        <w:rPr>
          <w:lang w:val="en-US"/>
        </w:rPr>
        <w:t>A. et al.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(to appear), Multichannel annotation scheme, </w:t>
      </w:r>
      <w:r w:rsidR="00093B9A">
        <w:rPr>
          <w:lang w:val="en-US"/>
        </w:rPr>
        <w:t>O. V. </w:t>
      </w:r>
      <w:proofErr w:type="spellStart"/>
      <w:r w:rsidRPr="008210F9">
        <w:rPr>
          <w:lang w:val="en-US"/>
        </w:rPr>
        <w:t>Fedorova</w:t>
      </w:r>
      <w:proofErr w:type="spellEnd"/>
      <w:r w:rsidRPr="008210F9">
        <w:rPr>
          <w:lang w:val="en-US"/>
        </w:rPr>
        <w:t xml:space="preserve">, </w:t>
      </w:r>
      <w:r w:rsidR="00093B9A">
        <w:rPr>
          <w:lang w:val="en-US"/>
        </w:rPr>
        <w:t xml:space="preserve">A. A. </w:t>
      </w:r>
      <w:proofErr w:type="spellStart"/>
      <w:r w:rsidRPr="008210F9">
        <w:rPr>
          <w:lang w:val="en-US"/>
        </w:rPr>
        <w:t>Kibrik</w:t>
      </w:r>
      <w:proofErr w:type="spellEnd"/>
      <w:r>
        <w:rPr>
          <w:lang w:val="en-US"/>
        </w:rPr>
        <w:t xml:space="preserve"> (eds),</w:t>
      </w:r>
      <w:r w:rsidRPr="008210F9">
        <w:rPr>
          <w:lang w:val="en-US"/>
        </w:rPr>
        <w:t xml:space="preserve"> The MCD handbook: A practical guide to annotating multichannel discourse</w:t>
      </w:r>
      <w:r>
        <w:rPr>
          <w:lang w:val="en-US"/>
        </w:rPr>
        <w:t>,</w:t>
      </w:r>
      <w:r w:rsidRPr="008210F9">
        <w:rPr>
          <w:lang w:val="en-US"/>
        </w:rPr>
        <w:t xml:space="preserve"> Institute of Linguistics RAS.</w:t>
      </w:r>
    </w:p>
    <w:p w14:paraId="4CC4954A" w14:textId="5A77C39E" w:rsidR="008463C4" w:rsidRDefault="008210F9" w:rsidP="00093B9A">
      <w:pPr>
        <w:spacing w:after="0"/>
        <w:rPr>
          <w:lang w:val="en-US"/>
        </w:rPr>
      </w:pPr>
      <w:r>
        <w:rPr>
          <w:lang w:val="en-US"/>
        </w:rPr>
        <w:t>8</w:t>
      </w:r>
      <w:r w:rsidR="008463C4">
        <w:rPr>
          <w:lang w:val="en-US"/>
        </w:rPr>
        <w:t>.</w:t>
      </w:r>
      <w:r w:rsidR="00093B9A">
        <w:rPr>
          <w:lang w:val="en-US"/>
        </w:rPr>
        <w:t> </w:t>
      </w:r>
      <w:proofErr w:type="spellStart"/>
      <w:r w:rsidR="008463C4" w:rsidRPr="00093B9A">
        <w:rPr>
          <w:lang w:val="en-US"/>
        </w:rPr>
        <w:t>Kotov</w:t>
      </w:r>
      <w:proofErr w:type="spellEnd"/>
      <w:r w:rsidR="00093B9A">
        <w:rPr>
          <w:lang w:val="en-US"/>
        </w:rPr>
        <w:t> </w:t>
      </w:r>
      <w:r w:rsidR="008463C4" w:rsidRPr="00093B9A">
        <w:rPr>
          <w:lang w:val="en-US"/>
        </w:rPr>
        <w:t>A.</w:t>
      </w:r>
      <w:r w:rsidR="00093B9A">
        <w:rPr>
          <w:lang w:val="en-US"/>
        </w:rPr>
        <w:t> </w:t>
      </w:r>
      <w:r w:rsidR="008463C4" w:rsidRPr="00093B9A">
        <w:rPr>
          <w:lang w:val="en-US"/>
        </w:rPr>
        <w:t xml:space="preserve">A., </w:t>
      </w:r>
      <w:proofErr w:type="spellStart"/>
      <w:r w:rsidR="008463C4" w:rsidRPr="00093B9A">
        <w:rPr>
          <w:lang w:val="en-US"/>
        </w:rPr>
        <w:t>Budyanskaya</w:t>
      </w:r>
      <w:proofErr w:type="spellEnd"/>
      <w:r w:rsidR="00093B9A">
        <w:rPr>
          <w:lang w:val="en-US"/>
        </w:rPr>
        <w:t> </w:t>
      </w:r>
      <w:r w:rsidR="008463C4" w:rsidRPr="00093B9A">
        <w:rPr>
          <w:lang w:val="en-US"/>
        </w:rPr>
        <w:t>E.</w:t>
      </w:r>
      <w:r w:rsidR="00093B9A">
        <w:rPr>
          <w:lang w:val="en-US"/>
        </w:rPr>
        <w:t> </w:t>
      </w:r>
      <w:r w:rsidR="008463C4" w:rsidRPr="00093B9A">
        <w:rPr>
          <w:lang w:val="en-US"/>
        </w:rPr>
        <w:t>M.</w:t>
      </w:r>
      <w:r w:rsidR="008463C4" w:rsidRPr="00282BC5">
        <w:rPr>
          <w:lang w:val="en-US"/>
        </w:rPr>
        <w:t xml:space="preserve"> (2012</w:t>
      </w:r>
      <w:r w:rsidR="008463C4">
        <w:rPr>
          <w:lang w:val="en-US"/>
        </w:rPr>
        <w:t>),</w:t>
      </w:r>
      <w:r w:rsidR="008463C4" w:rsidRPr="00282BC5">
        <w:rPr>
          <w:lang w:val="en-US"/>
        </w:rPr>
        <w:t xml:space="preserve"> The Russian emotional corpus: Communication in natural emotional situations</w:t>
      </w:r>
      <w:r w:rsidR="008463C4">
        <w:rPr>
          <w:lang w:val="en-US"/>
        </w:rPr>
        <w:t>,</w:t>
      </w:r>
      <w:r w:rsidR="008463C4" w:rsidRPr="00282BC5">
        <w:rPr>
          <w:lang w:val="en-US"/>
        </w:rPr>
        <w:t xml:space="preserve"> </w:t>
      </w:r>
      <w:r w:rsidR="008463C4" w:rsidRPr="00093B9A">
        <w:rPr>
          <w:i/>
          <w:iCs/>
          <w:lang w:val="en-US"/>
        </w:rPr>
        <w:t>Computational Linguistics and Intellectual Technologies: Proceedings of the International Conference “Dialogue”</w:t>
      </w:r>
      <w:r w:rsidR="008463C4" w:rsidRPr="00282BC5">
        <w:rPr>
          <w:lang w:val="en-US"/>
        </w:rPr>
        <w:t xml:space="preserve">, 11(18), </w:t>
      </w:r>
      <w:r w:rsidR="008463C4">
        <w:rPr>
          <w:lang w:val="en-US"/>
        </w:rPr>
        <w:t xml:space="preserve">pp. </w:t>
      </w:r>
      <w:r w:rsidR="008463C4" w:rsidRPr="00282BC5">
        <w:rPr>
          <w:lang w:val="en-US"/>
        </w:rPr>
        <w:t>296–306.</w:t>
      </w:r>
    </w:p>
    <w:p w14:paraId="28D2F19F" w14:textId="01C61261" w:rsidR="00282BC5" w:rsidRDefault="008210F9" w:rsidP="00093B9A">
      <w:pPr>
        <w:spacing w:after="0"/>
        <w:rPr>
          <w:lang w:val="en-US"/>
        </w:rPr>
      </w:pPr>
      <w:r>
        <w:rPr>
          <w:lang w:val="en-US"/>
        </w:rPr>
        <w:t>9</w:t>
      </w:r>
      <w:r w:rsidR="008463C4">
        <w:rPr>
          <w:lang w:val="en-US"/>
        </w:rPr>
        <w:t>.</w:t>
      </w:r>
      <w:r w:rsidR="00093B9A">
        <w:rPr>
          <w:lang w:val="en-US"/>
        </w:rPr>
        <w:t> </w:t>
      </w:r>
      <w:r w:rsidR="008463C4" w:rsidRPr="00093B9A">
        <w:rPr>
          <w:lang w:val="en-US"/>
        </w:rPr>
        <w:t>Müller</w:t>
      </w:r>
      <w:r w:rsidR="00093B9A">
        <w:rPr>
          <w:lang w:val="en-US"/>
        </w:rPr>
        <w:t> </w:t>
      </w:r>
      <w:r w:rsidR="008463C4" w:rsidRPr="00093B9A">
        <w:rPr>
          <w:lang w:val="en-US"/>
        </w:rPr>
        <w:t>C. et al.</w:t>
      </w:r>
      <w:r w:rsidR="008463C4">
        <w:rPr>
          <w:lang w:val="en-US"/>
        </w:rPr>
        <w:t xml:space="preserve"> </w:t>
      </w:r>
      <w:r w:rsidR="008463C4" w:rsidRPr="00284282">
        <w:rPr>
          <w:lang w:val="en-US"/>
        </w:rPr>
        <w:t>(</w:t>
      </w:r>
      <w:r w:rsidR="008463C4">
        <w:rPr>
          <w:lang w:val="en-US"/>
        </w:rPr>
        <w:t>e</w:t>
      </w:r>
      <w:r w:rsidR="008463C4" w:rsidRPr="00284282">
        <w:rPr>
          <w:lang w:val="en-US"/>
        </w:rPr>
        <w:t>ds.) (2013)</w:t>
      </w:r>
      <w:r w:rsidR="008463C4">
        <w:rPr>
          <w:lang w:val="en-US"/>
        </w:rPr>
        <w:t>,</w:t>
      </w:r>
      <w:r w:rsidR="008463C4" w:rsidRPr="00284282">
        <w:rPr>
          <w:lang w:val="en-US"/>
        </w:rPr>
        <w:t xml:space="preserve"> Body</w:t>
      </w:r>
      <w:r w:rsidR="00093B9A">
        <w:rPr>
          <w:lang w:val="en-US"/>
        </w:rPr>
        <w:t> </w:t>
      </w:r>
      <w:r w:rsidR="008463C4" w:rsidRPr="00284282">
        <w:rPr>
          <w:lang w:val="en-US"/>
        </w:rPr>
        <w:t>– Language</w:t>
      </w:r>
      <w:r w:rsidR="00093B9A">
        <w:rPr>
          <w:lang w:val="en-US"/>
        </w:rPr>
        <w:t> </w:t>
      </w:r>
      <w:r w:rsidR="008463C4" w:rsidRPr="00284282">
        <w:rPr>
          <w:lang w:val="en-US"/>
        </w:rPr>
        <w:t>– Communication: An international handbook on multimodality in human interaction (Vol. 1)</w:t>
      </w:r>
      <w:r w:rsidR="008463C4">
        <w:rPr>
          <w:lang w:val="en-US"/>
        </w:rPr>
        <w:t>,</w:t>
      </w:r>
      <w:r w:rsidR="008463C4" w:rsidRPr="00284282">
        <w:rPr>
          <w:lang w:val="en-US"/>
        </w:rPr>
        <w:t xml:space="preserve"> De Gruyter Mouton.</w:t>
      </w:r>
    </w:p>
    <w:p w14:paraId="22E2403C" w14:textId="56CCF448" w:rsidR="00965967" w:rsidRPr="00965967" w:rsidRDefault="00965967" w:rsidP="00093B9A">
      <w:pPr>
        <w:pStyle w:val="2"/>
        <w:rPr>
          <w:lang w:val="en-US"/>
        </w:rPr>
      </w:pPr>
      <w:r>
        <w:rPr>
          <w:lang w:val="en-US"/>
        </w:rPr>
        <w:lastRenderedPageBreak/>
        <w:t>References</w:t>
      </w:r>
    </w:p>
    <w:p w14:paraId="7C49626C" w14:textId="6C3F40CC" w:rsidR="00965967" w:rsidRPr="00965967" w:rsidRDefault="00965967" w:rsidP="00093B9A">
      <w:pPr>
        <w:spacing w:after="0"/>
        <w:rPr>
          <w:lang w:val="en-US"/>
        </w:rPr>
      </w:pPr>
      <w:r w:rsidRPr="00965967">
        <w:rPr>
          <w:lang w:val="en-US"/>
        </w:rPr>
        <w:t>1.</w:t>
      </w:r>
      <w:r w:rsidR="00093B9A">
        <w:rPr>
          <w:lang w:val="en-US"/>
        </w:rPr>
        <w:t> </w:t>
      </w:r>
      <w:proofErr w:type="spellStart"/>
      <w:r w:rsidRPr="00093B9A">
        <w:rPr>
          <w:lang w:val="en-US"/>
        </w:rPr>
        <w:t>Bogdanova-Beglarian</w:t>
      </w:r>
      <w:proofErr w:type="spellEnd"/>
      <w:r w:rsidR="00093B9A" w:rsidRPr="00093B9A">
        <w:rPr>
          <w:lang w:val="en-US"/>
        </w:rPr>
        <w:t> </w:t>
      </w:r>
      <w:r w:rsidRPr="00093B9A">
        <w:rPr>
          <w:lang w:val="en-US"/>
        </w:rPr>
        <w:t>N.</w:t>
      </w:r>
      <w:r w:rsidR="00093B9A" w:rsidRPr="00093B9A">
        <w:rPr>
          <w:lang w:val="en-US"/>
        </w:rPr>
        <w:t> </w:t>
      </w:r>
      <w:r w:rsidRPr="00093B9A">
        <w:rPr>
          <w:lang w:val="en-US"/>
        </w:rPr>
        <w:t>V.</w:t>
      </w:r>
      <w:r w:rsidRPr="00965967">
        <w:rPr>
          <w:lang w:val="en-US"/>
        </w:rPr>
        <w:t xml:space="preserve"> (</w:t>
      </w:r>
      <w:r>
        <w:rPr>
          <w:lang w:val="en-US"/>
        </w:rPr>
        <w:t>e</w:t>
      </w:r>
      <w:r w:rsidRPr="00965967">
        <w:rPr>
          <w:lang w:val="en-US"/>
        </w:rPr>
        <w:t>d.). (2013)</w:t>
      </w:r>
      <w:r>
        <w:rPr>
          <w:lang w:val="en-US"/>
        </w:rPr>
        <w:t>,</w:t>
      </w:r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Zvukovoj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korpus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kak</w:t>
      </w:r>
      <w:proofErr w:type="spellEnd"/>
      <w:r w:rsidRPr="00965967">
        <w:rPr>
          <w:lang w:val="en-US"/>
        </w:rPr>
        <w:t xml:space="preserve"> material </w:t>
      </w:r>
      <w:proofErr w:type="spellStart"/>
      <w:r w:rsidRPr="00965967">
        <w:rPr>
          <w:lang w:val="en-US"/>
        </w:rPr>
        <w:t>dlja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analiza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russkoj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reči</w:t>
      </w:r>
      <w:proofErr w:type="spellEnd"/>
      <w:r w:rsidRPr="00965967">
        <w:rPr>
          <w:lang w:val="en-US"/>
        </w:rPr>
        <w:t xml:space="preserve">. </w:t>
      </w:r>
      <w:proofErr w:type="spellStart"/>
      <w:r w:rsidRPr="00965967">
        <w:rPr>
          <w:lang w:val="en-US"/>
        </w:rPr>
        <w:t>Kollektivnaja</w:t>
      </w:r>
      <w:proofErr w:type="spellEnd"/>
      <w:r w:rsidRPr="00965967">
        <w:rPr>
          <w:lang w:val="en-US"/>
        </w:rPr>
        <w:t xml:space="preserve"> </w:t>
      </w:r>
      <w:proofErr w:type="spellStart"/>
      <w:r w:rsidRPr="00965967">
        <w:rPr>
          <w:lang w:val="en-US"/>
        </w:rPr>
        <w:t>monografija</w:t>
      </w:r>
      <w:proofErr w:type="spellEnd"/>
      <w:r w:rsidRPr="00965967">
        <w:rPr>
          <w:lang w:val="en-US"/>
        </w:rPr>
        <w:t xml:space="preserve">. </w:t>
      </w:r>
      <w:proofErr w:type="spellStart"/>
      <w:r w:rsidRPr="00965967">
        <w:rPr>
          <w:lang w:val="en-US"/>
        </w:rPr>
        <w:t>Čast</w:t>
      </w:r>
      <w:proofErr w:type="spellEnd"/>
      <w:r w:rsidRPr="00965967">
        <w:rPr>
          <w:lang w:val="en-US"/>
        </w:rPr>
        <w:t xml:space="preserve">’ 1. </w:t>
      </w:r>
      <w:proofErr w:type="spellStart"/>
      <w:r w:rsidRPr="00965967">
        <w:rPr>
          <w:lang w:val="en-US"/>
        </w:rPr>
        <w:t>Čtenie</w:t>
      </w:r>
      <w:proofErr w:type="spellEnd"/>
      <w:r w:rsidRPr="00965967">
        <w:rPr>
          <w:lang w:val="en-US"/>
        </w:rPr>
        <w:t xml:space="preserve">. </w:t>
      </w:r>
      <w:proofErr w:type="spellStart"/>
      <w:r w:rsidRPr="00965967">
        <w:rPr>
          <w:lang w:val="en-US"/>
        </w:rPr>
        <w:t>Pereskaz</w:t>
      </w:r>
      <w:proofErr w:type="spellEnd"/>
      <w:r w:rsidRPr="00965967">
        <w:rPr>
          <w:lang w:val="en-US"/>
        </w:rPr>
        <w:t xml:space="preserve">. </w:t>
      </w:r>
      <w:proofErr w:type="spellStart"/>
      <w:r w:rsidRPr="00965967">
        <w:rPr>
          <w:lang w:val="en-US"/>
        </w:rPr>
        <w:t>Opisanie</w:t>
      </w:r>
      <w:proofErr w:type="spellEnd"/>
      <w:r w:rsidRPr="00965967">
        <w:rPr>
          <w:lang w:val="en-US"/>
        </w:rPr>
        <w:t>.</w:t>
      </w:r>
      <w:r>
        <w:rPr>
          <w:lang w:val="en-US"/>
        </w:rPr>
        <w:t xml:space="preserve"> St. Petersburg</w:t>
      </w:r>
      <w:r w:rsidR="00093B9A">
        <w:rPr>
          <w:lang w:val="en-US"/>
        </w:rPr>
        <w:t xml:space="preserve">, </w:t>
      </w:r>
      <w:proofErr w:type="spellStart"/>
      <w:r w:rsidR="00093B9A" w:rsidRPr="00965967">
        <w:rPr>
          <w:lang w:val="en-US"/>
        </w:rPr>
        <w:t>SPbU</w:t>
      </w:r>
      <w:proofErr w:type="spellEnd"/>
      <w:r w:rsidR="00093B9A" w:rsidRPr="00965967">
        <w:rPr>
          <w:lang w:val="en-US"/>
        </w:rPr>
        <w:t xml:space="preserve"> Faculty of Philology</w:t>
      </w:r>
      <w:r w:rsidR="00093B9A">
        <w:rPr>
          <w:lang w:val="en-US"/>
        </w:rPr>
        <w:t>.</w:t>
      </w:r>
    </w:p>
    <w:p w14:paraId="767C2FCA" w14:textId="77777777" w:rsidR="00093B9A" w:rsidRPr="00093B9A" w:rsidRDefault="00093B9A" w:rsidP="00093B9A">
      <w:pPr>
        <w:spacing w:after="0"/>
        <w:rPr>
          <w:b/>
          <w:bCs/>
          <w:szCs w:val="24"/>
          <w:lang w:val="en-US"/>
        </w:rPr>
      </w:pPr>
      <w:r>
        <w:rPr>
          <w:lang w:val="en-US"/>
        </w:rPr>
        <w:t>2</w:t>
      </w:r>
      <w:r w:rsidRPr="007E04A3">
        <w:rPr>
          <w:lang w:val="en-US"/>
        </w:rPr>
        <w:t>.</w:t>
      </w:r>
      <w:r w:rsidRPr="00B15AA5">
        <w:rPr>
          <w:lang w:val="en-US"/>
        </w:rPr>
        <w:t> </w:t>
      </w:r>
      <w:r w:rsidRPr="00093B9A">
        <w:rPr>
          <w:szCs w:val="24"/>
          <w:lang w:val="en-US"/>
        </w:rPr>
        <w:t>Chafe</w:t>
      </w:r>
      <w:r>
        <w:rPr>
          <w:szCs w:val="24"/>
          <w:lang w:val="en-US"/>
        </w:rPr>
        <w:t> </w:t>
      </w:r>
      <w:r w:rsidRPr="00093B9A">
        <w:rPr>
          <w:szCs w:val="24"/>
          <w:lang w:val="en-US"/>
        </w:rPr>
        <w:t>W</w:t>
      </w:r>
      <w:r w:rsidRPr="007E04A3">
        <w:rPr>
          <w:i/>
          <w:iCs/>
          <w:szCs w:val="24"/>
          <w:lang w:val="en-US"/>
        </w:rPr>
        <w:t>.</w:t>
      </w:r>
      <w:r w:rsidRPr="007E04A3">
        <w:rPr>
          <w:szCs w:val="24"/>
          <w:lang w:val="en-US"/>
        </w:rPr>
        <w:t xml:space="preserve"> (</w:t>
      </w:r>
      <w:r w:rsidRPr="00C21234">
        <w:rPr>
          <w:szCs w:val="24"/>
          <w:lang w:val="en-US"/>
        </w:rPr>
        <w:t>ed</w:t>
      </w:r>
      <w:r w:rsidRPr="007E04A3">
        <w:rPr>
          <w:szCs w:val="24"/>
          <w:lang w:val="en-US"/>
        </w:rPr>
        <w:t xml:space="preserve">.) </w:t>
      </w:r>
      <w:r w:rsidRPr="00C21234">
        <w:rPr>
          <w:szCs w:val="24"/>
          <w:lang w:val="en-US"/>
        </w:rPr>
        <w:t>(1980), The pear stories: Cognitive, cultural, and linguistic aspects of narrative production, Norwood, NJ</w:t>
      </w:r>
      <w:r>
        <w:rPr>
          <w:szCs w:val="24"/>
          <w:lang w:val="en-US"/>
        </w:rPr>
        <w:t xml:space="preserve">, </w:t>
      </w:r>
      <w:proofErr w:type="spellStart"/>
      <w:r w:rsidRPr="00C21234">
        <w:rPr>
          <w:szCs w:val="24"/>
          <w:lang w:val="en-US"/>
        </w:rPr>
        <w:t>Ablex</w:t>
      </w:r>
      <w:proofErr w:type="spellEnd"/>
      <w:r>
        <w:rPr>
          <w:szCs w:val="24"/>
          <w:lang w:val="en-US"/>
        </w:rPr>
        <w:t>.</w:t>
      </w:r>
    </w:p>
    <w:p w14:paraId="16A886D5" w14:textId="77777777" w:rsidR="00093B9A" w:rsidRPr="00284282" w:rsidRDefault="00093B9A" w:rsidP="00093B9A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t>3</w:t>
      </w:r>
      <w:r w:rsidRPr="00282BC5">
        <w:rPr>
          <w:szCs w:val="24"/>
          <w:lang w:val="en-US"/>
        </w:rPr>
        <w:t>.</w:t>
      </w:r>
      <w:r>
        <w:rPr>
          <w:szCs w:val="24"/>
          <w:lang w:val="en-US"/>
        </w:rPr>
        <w:t> </w:t>
      </w:r>
      <w:proofErr w:type="spellStart"/>
      <w:r w:rsidRPr="00093B9A">
        <w:rPr>
          <w:szCs w:val="24"/>
          <w:lang w:val="en-US"/>
        </w:rPr>
        <w:t>Joo</w:t>
      </w:r>
      <w:proofErr w:type="spellEnd"/>
      <w:r>
        <w:rPr>
          <w:szCs w:val="24"/>
          <w:lang w:val="en-US"/>
        </w:rPr>
        <w:t> </w:t>
      </w:r>
      <w:r w:rsidRPr="00093B9A">
        <w:rPr>
          <w:szCs w:val="24"/>
          <w:lang w:val="en-US"/>
        </w:rPr>
        <w:t>J., Steen</w:t>
      </w:r>
      <w:r>
        <w:rPr>
          <w:szCs w:val="24"/>
          <w:lang w:val="en-US"/>
        </w:rPr>
        <w:t> </w:t>
      </w:r>
      <w:r w:rsidRPr="00093B9A">
        <w:rPr>
          <w:szCs w:val="24"/>
          <w:lang w:val="en-US"/>
        </w:rPr>
        <w:t>F., Turner</w:t>
      </w:r>
      <w:r>
        <w:rPr>
          <w:szCs w:val="24"/>
          <w:lang w:val="en-US"/>
        </w:rPr>
        <w:t> </w:t>
      </w:r>
      <w:r w:rsidRPr="00093B9A">
        <w:rPr>
          <w:szCs w:val="24"/>
          <w:lang w:val="en-US"/>
        </w:rPr>
        <w:t>M.</w:t>
      </w:r>
      <w:r w:rsidRPr="00282BC5">
        <w:rPr>
          <w:szCs w:val="24"/>
          <w:lang w:val="en-US"/>
        </w:rPr>
        <w:t xml:space="preserve"> (2017), Red Hen Lab: Dataset and Tools for Multimodal Human Communication Research, </w:t>
      </w:r>
      <w:r w:rsidRPr="00093B9A">
        <w:rPr>
          <w:i/>
          <w:iCs/>
          <w:szCs w:val="24"/>
          <w:lang w:val="en-US"/>
        </w:rPr>
        <w:t xml:space="preserve">KI - </w:t>
      </w:r>
      <w:proofErr w:type="spellStart"/>
      <w:r w:rsidRPr="00093B9A">
        <w:rPr>
          <w:i/>
          <w:iCs/>
          <w:szCs w:val="24"/>
          <w:lang w:val="en-US"/>
        </w:rPr>
        <w:t>Künstliche</w:t>
      </w:r>
      <w:proofErr w:type="spellEnd"/>
      <w:r w:rsidRPr="00093B9A">
        <w:rPr>
          <w:i/>
          <w:iCs/>
          <w:szCs w:val="24"/>
          <w:lang w:val="en-US"/>
        </w:rPr>
        <w:t xml:space="preserve"> </w:t>
      </w:r>
      <w:proofErr w:type="spellStart"/>
      <w:r w:rsidRPr="00093B9A">
        <w:rPr>
          <w:i/>
          <w:iCs/>
          <w:szCs w:val="24"/>
          <w:lang w:val="en-US"/>
        </w:rPr>
        <w:t>Intelligenz</w:t>
      </w:r>
      <w:proofErr w:type="spellEnd"/>
      <w:r w:rsidRPr="00282BC5">
        <w:rPr>
          <w:szCs w:val="24"/>
          <w:lang w:val="en-US"/>
        </w:rPr>
        <w:t>, 31, pp. 357-361.</w:t>
      </w:r>
    </w:p>
    <w:p w14:paraId="5A494A4E" w14:textId="676F9063" w:rsidR="00093B9A" w:rsidRPr="00093B9A" w:rsidRDefault="00093B9A" w:rsidP="00093B9A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t>4</w:t>
      </w:r>
      <w:r w:rsidRPr="008463C4">
        <w:rPr>
          <w:szCs w:val="24"/>
          <w:lang w:val="en-US"/>
        </w:rPr>
        <w:t>.</w:t>
      </w:r>
      <w:r>
        <w:rPr>
          <w:szCs w:val="24"/>
          <w:lang w:val="en-US"/>
        </w:rPr>
        <w:t> </w:t>
      </w:r>
      <w:proofErr w:type="spellStart"/>
      <w:r w:rsidRPr="00093B9A">
        <w:rPr>
          <w:szCs w:val="24"/>
          <w:lang w:val="en-US"/>
        </w:rPr>
        <w:t>Hellwig</w:t>
      </w:r>
      <w:proofErr w:type="spellEnd"/>
      <w:r>
        <w:rPr>
          <w:szCs w:val="24"/>
          <w:lang w:val="en-US"/>
        </w:rPr>
        <w:t> </w:t>
      </w:r>
      <w:r w:rsidRPr="00093B9A">
        <w:rPr>
          <w:szCs w:val="24"/>
          <w:lang w:val="en-US"/>
        </w:rPr>
        <w:t>B. et al.</w:t>
      </w:r>
      <w:r w:rsidRPr="008463C4">
        <w:rPr>
          <w:i/>
          <w:iCs/>
          <w:szCs w:val="24"/>
          <w:lang w:val="en-US"/>
        </w:rPr>
        <w:t xml:space="preserve"> </w:t>
      </w:r>
      <w:r w:rsidRPr="008463C4">
        <w:rPr>
          <w:szCs w:val="24"/>
          <w:lang w:val="en-US"/>
        </w:rPr>
        <w:t>(2018), ELAN — Linguistic Annotator: version 5.4. Manual updated on 2018-12-05, available at</w:t>
      </w:r>
      <w:r w:rsidRPr="00093B9A">
        <w:rPr>
          <w:szCs w:val="24"/>
          <w:lang w:val="en-US"/>
        </w:rPr>
        <w:t xml:space="preserve"> </w:t>
      </w:r>
      <w:r>
        <w:rPr>
          <w:szCs w:val="24"/>
          <w:lang w:val="en-US"/>
        </w:rPr>
        <w:t>URL</w:t>
      </w:r>
      <w:r w:rsidRPr="008463C4">
        <w:rPr>
          <w:szCs w:val="24"/>
          <w:lang w:val="en-US"/>
        </w:rPr>
        <w:t xml:space="preserve">: </w:t>
      </w:r>
      <w:hyperlink r:id="rId12" w:history="1">
        <w:r w:rsidRPr="00F43A78">
          <w:rPr>
            <w:rStyle w:val="a7"/>
            <w:szCs w:val="24"/>
            <w:lang w:val="en-US"/>
          </w:rPr>
          <w:t>https://www.mpi.nl/corpus/manuals/manual-elan.pdf</w:t>
        </w:r>
      </w:hyperlink>
      <w:r w:rsidRPr="00093B9A">
        <w:rPr>
          <w:szCs w:val="24"/>
          <w:lang w:val="en-US"/>
        </w:rPr>
        <w:t> </w:t>
      </w:r>
      <w:r>
        <w:rPr>
          <w:szCs w:val="24"/>
          <w:lang w:val="en-US"/>
        </w:rPr>
        <w:t>(</w:t>
      </w:r>
      <w:r>
        <w:rPr>
          <w:szCs w:val="24"/>
          <w:lang w:val="en-US"/>
        </w:rPr>
        <w:t>last</w:t>
      </w:r>
      <w:r w:rsidRPr="00093B9A">
        <w:rPr>
          <w:szCs w:val="24"/>
          <w:lang w:val="en-US"/>
        </w:rPr>
        <w:t xml:space="preserve"> </w:t>
      </w:r>
      <w:r>
        <w:rPr>
          <w:szCs w:val="24"/>
          <w:lang w:val="en-US"/>
        </w:rPr>
        <w:t>access</w:t>
      </w:r>
      <w:r w:rsidRPr="00093B9A">
        <w:rPr>
          <w:szCs w:val="24"/>
          <w:lang w:val="en-US"/>
        </w:rPr>
        <w:t xml:space="preserve"> </w:t>
      </w:r>
      <w:r>
        <w:rPr>
          <w:szCs w:val="24"/>
          <w:lang w:val="en-US"/>
        </w:rPr>
        <w:t>01.04.2021)</w:t>
      </w:r>
    </w:p>
    <w:p w14:paraId="48B483A1" w14:textId="77777777" w:rsidR="00093B9A" w:rsidRDefault="00093B9A" w:rsidP="00093B9A">
      <w:pPr>
        <w:spacing w:after="0"/>
        <w:rPr>
          <w:lang w:val="en-US"/>
        </w:rPr>
      </w:pPr>
      <w:r>
        <w:rPr>
          <w:lang w:val="en-US"/>
        </w:rPr>
        <w:t>5</w:t>
      </w:r>
      <w:r w:rsidRPr="00282BC5">
        <w:rPr>
          <w:lang w:val="en-US"/>
        </w:rPr>
        <w:t>.</w:t>
      </w:r>
      <w:r>
        <w:rPr>
          <w:lang w:val="en-US"/>
        </w:rPr>
        <w:t> </w:t>
      </w:r>
      <w:proofErr w:type="spellStart"/>
      <w:r w:rsidRPr="00093B9A">
        <w:rPr>
          <w:lang w:val="en-US"/>
        </w:rPr>
        <w:t>Kibrik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A.</w:t>
      </w:r>
      <w:r>
        <w:rPr>
          <w:lang w:val="en-US"/>
        </w:rPr>
        <w:t> </w:t>
      </w:r>
      <w:r w:rsidRPr="00093B9A">
        <w:rPr>
          <w:lang w:val="en-US"/>
        </w:rPr>
        <w:t xml:space="preserve">A., </w:t>
      </w:r>
      <w:proofErr w:type="spellStart"/>
      <w:r w:rsidRPr="00093B9A">
        <w:rPr>
          <w:lang w:val="en-US"/>
        </w:rPr>
        <w:t>Fedorova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O.</w:t>
      </w:r>
      <w:r>
        <w:rPr>
          <w:lang w:val="en-US"/>
        </w:rPr>
        <w:t> </w:t>
      </w:r>
      <w:r w:rsidRPr="00093B9A">
        <w:rPr>
          <w:lang w:val="en-US"/>
        </w:rPr>
        <w:t>V.</w:t>
      </w:r>
      <w:r w:rsidRPr="00282BC5">
        <w:rPr>
          <w:lang w:val="en-US"/>
        </w:rPr>
        <w:t xml:space="preserve"> (2018)</w:t>
      </w:r>
      <w:r>
        <w:rPr>
          <w:lang w:val="en-US"/>
        </w:rPr>
        <w:t>,</w:t>
      </w:r>
      <w:r w:rsidRPr="00282BC5">
        <w:rPr>
          <w:lang w:val="en-US"/>
        </w:rPr>
        <w:t xml:space="preserve"> Language production and comprehension in face-to-face multichannel communication. </w:t>
      </w:r>
      <w:r w:rsidRPr="00093B9A">
        <w:rPr>
          <w:i/>
          <w:iCs/>
          <w:lang w:val="en-US"/>
        </w:rPr>
        <w:t>Computational Linguistics and Intellectual Technologies: Proceedings of the International Conference “Dialogue</w:t>
      </w:r>
      <w:r w:rsidRPr="00282BC5">
        <w:rPr>
          <w:lang w:val="en-US"/>
        </w:rPr>
        <w:t>”</w:t>
      </w:r>
      <w:r>
        <w:rPr>
          <w:lang w:val="en-US"/>
        </w:rPr>
        <w:t>,</w:t>
      </w:r>
      <w:r w:rsidRPr="00282BC5">
        <w:rPr>
          <w:lang w:val="en-US"/>
        </w:rPr>
        <w:t xml:space="preserve"> 24(17), </w:t>
      </w:r>
      <w:r>
        <w:rPr>
          <w:lang w:val="en-US"/>
        </w:rPr>
        <w:t xml:space="preserve">pp. </w:t>
      </w:r>
      <w:r w:rsidRPr="00282BC5">
        <w:rPr>
          <w:lang w:val="en-US"/>
        </w:rPr>
        <w:t>305–316.</w:t>
      </w:r>
    </w:p>
    <w:p w14:paraId="502A838A" w14:textId="77777777" w:rsidR="00093B9A" w:rsidRDefault="00093B9A" w:rsidP="00093B9A">
      <w:pPr>
        <w:spacing w:after="0"/>
        <w:rPr>
          <w:lang w:val="en-US"/>
        </w:rPr>
      </w:pPr>
      <w:r>
        <w:rPr>
          <w:lang w:val="en-US"/>
        </w:rPr>
        <w:t>6. </w:t>
      </w:r>
      <w:proofErr w:type="spellStart"/>
      <w:r w:rsidRPr="00093B9A">
        <w:rPr>
          <w:lang w:val="en-US"/>
        </w:rPr>
        <w:t>Kibrik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A.</w:t>
      </w:r>
      <w:r>
        <w:rPr>
          <w:lang w:val="en-US"/>
        </w:rPr>
        <w:t> </w:t>
      </w:r>
      <w:r w:rsidRPr="00093B9A">
        <w:rPr>
          <w:lang w:val="en-US"/>
        </w:rPr>
        <w:t>A., Korotaev</w:t>
      </w:r>
      <w:r>
        <w:rPr>
          <w:lang w:val="en-US"/>
        </w:rPr>
        <w:t> </w:t>
      </w:r>
      <w:r w:rsidRPr="00093B9A">
        <w:rPr>
          <w:lang w:val="en-US"/>
        </w:rPr>
        <w:t>N.</w:t>
      </w:r>
      <w:r>
        <w:rPr>
          <w:lang w:val="en-US"/>
        </w:rPr>
        <w:t> </w:t>
      </w:r>
      <w:r w:rsidRPr="00093B9A">
        <w:rPr>
          <w:lang w:val="en-US"/>
        </w:rPr>
        <w:t xml:space="preserve">A., </w:t>
      </w:r>
      <w:proofErr w:type="spellStart"/>
      <w:r w:rsidRPr="00093B9A">
        <w:rPr>
          <w:lang w:val="en-US"/>
        </w:rPr>
        <w:t>Podlesskaya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V.</w:t>
      </w:r>
      <w:r>
        <w:rPr>
          <w:lang w:val="en-US"/>
        </w:rPr>
        <w:t> </w:t>
      </w:r>
      <w:r w:rsidRPr="00093B9A">
        <w:rPr>
          <w:lang w:val="en-US"/>
        </w:rPr>
        <w:t>I.</w:t>
      </w:r>
      <w:r>
        <w:rPr>
          <w:lang w:val="en-US"/>
        </w:rPr>
        <w:t xml:space="preserve"> </w:t>
      </w:r>
      <w:r w:rsidRPr="00284282">
        <w:rPr>
          <w:lang w:val="en-US"/>
        </w:rPr>
        <w:t>(2020)</w:t>
      </w:r>
      <w:r>
        <w:rPr>
          <w:lang w:val="en-US"/>
        </w:rPr>
        <w:t>,</w:t>
      </w:r>
      <w:r w:rsidRPr="00284282">
        <w:rPr>
          <w:lang w:val="en-US"/>
        </w:rPr>
        <w:t xml:space="preserve"> Russian spoken discourse: Local structure and prosody</w:t>
      </w:r>
      <w:r>
        <w:rPr>
          <w:lang w:val="en-US"/>
        </w:rPr>
        <w:t>,</w:t>
      </w:r>
      <w:r w:rsidRPr="00284282">
        <w:rPr>
          <w:lang w:val="en-US"/>
        </w:rPr>
        <w:t xml:space="preserve"> S.</w:t>
      </w:r>
      <w:r>
        <w:rPr>
          <w:lang w:val="en-US"/>
        </w:rPr>
        <w:t> </w:t>
      </w:r>
      <w:proofErr w:type="spellStart"/>
      <w:r w:rsidRPr="00284282">
        <w:rPr>
          <w:lang w:val="en-US"/>
        </w:rPr>
        <w:t>Izre’el</w:t>
      </w:r>
      <w:proofErr w:type="spellEnd"/>
      <w:r>
        <w:rPr>
          <w:lang w:val="en-US"/>
        </w:rPr>
        <w:t xml:space="preserve"> et al.</w:t>
      </w:r>
      <w:r w:rsidRPr="00284282">
        <w:rPr>
          <w:lang w:val="en-US"/>
        </w:rPr>
        <w:t xml:space="preserve"> (eds.)</w:t>
      </w:r>
      <w:r>
        <w:rPr>
          <w:lang w:val="en-US"/>
        </w:rPr>
        <w:t>,</w:t>
      </w:r>
      <w:r w:rsidRPr="00284282">
        <w:rPr>
          <w:lang w:val="en-US"/>
        </w:rPr>
        <w:t xml:space="preserve"> In search of basic units of spoken language: A corpus-driven approach</w:t>
      </w:r>
      <w:r>
        <w:rPr>
          <w:lang w:val="en-US"/>
        </w:rPr>
        <w:t xml:space="preserve">. </w:t>
      </w:r>
      <w:r w:rsidRPr="00284282">
        <w:rPr>
          <w:lang w:val="en-US"/>
        </w:rPr>
        <w:t>John Benjamins</w:t>
      </w:r>
      <w:r>
        <w:rPr>
          <w:lang w:val="en-US"/>
        </w:rPr>
        <w:t xml:space="preserve">, </w:t>
      </w:r>
      <w:r w:rsidRPr="00284282">
        <w:rPr>
          <w:lang w:val="en-US"/>
        </w:rPr>
        <w:t>pp. 37–76</w:t>
      </w:r>
      <w:r>
        <w:rPr>
          <w:lang w:val="en-US"/>
        </w:rPr>
        <w:t>.</w:t>
      </w:r>
    </w:p>
    <w:p w14:paraId="0A052CFD" w14:textId="77777777" w:rsidR="00093B9A" w:rsidRPr="008210F9" w:rsidRDefault="00093B9A" w:rsidP="00093B9A">
      <w:pPr>
        <w:spacing w:after="0"/>
        <w:rPr>
          <w:lang w:val="en-US"/>
        </w:rPr>
      </w:pPr>
      <w:r>
        <w:rPr>
          <w:lang w:val="en-US"/>
        </w:rPr>
        <w:t>7. </w:t>
      </w:r>
      <w:r w:rsidRPr="00093B9A">
        <w:rPr>
          <w:lang w:val="en-US"/>
        </w:rPr>
        <w:t>Korotaev</w:t>
      </w:r>
      <w:r>
        <w:rPr>
          <w:lang w:val="en-US"/>
        </w:rPr>
        <w:t> </w:t>
      </w:r>
      <w:r w:rsidRPr="00093B9A">
        <w:rPr>
          <w:lang w:val="en-US"/>
        </w:rPr>
        <w:t>N.</w:t>
      </w:r>
      <w:r>
        <w:rPr>
          <w:lang w:val="en-US"/>
        </w:rPr>
        <w:t> </w:t>
      </w:r>
      <w:r w:rsidRPr="00093B9A">
        <w:rPr>
          <w:lang w:val="en-US"/>
        </w:rPr>
        <w:t>A. et al.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(to appear), Multichannel annotation scheme, O. V. </w:t>
      </w:r>
      <w:proofErr w:type="spellStart"/>
      <w:r w:rsidRPr="008210F9">
        <w:rPr>
          <w:lang w:val="en-US"/>
        </w:rPr>
        <w:t>Fedorova</w:t>
      </w:r>
      <w:proofErr w:type="spellEnd"/>
      <w:r w:rsidRPr="008210F9">
        <w:rPr>
          <w:lang w:val="en-US"/>
        </w:rPr>
        <w:t xml:space="preserve">, </w:t>
      </w:r>
      <w:r>
        <w:rPr>
          <w:lang w:val="en-US"/>
        </w:rPr>
        <w:t xml:space="preserve">A. A. </w:t>
      </w:r>
      <w:proofErr w:type="spellStart"/>
      <w:r w:rsidRPr="008210F9">
        <w:rPr>
          <w:lang w:val="en-US"/>
        </w:rPr>
        <w:t>Kibrik</w:t>
      </w:r>
      <w:proofErr w:type="spellEnd"/>
      <w:r>
        <w:rPr>
          <w:lang w:val="en-US"/>
        </w:rPr>
        <w:t xml:space="preserve"> (eds),</w:t>
      </w:r>
      <w:r w:rsidRPr="008210F9">
        <w:rPr>
          <w:lang w:val="en-US"/>
        </w:rPr>
        <w:t xml:space="preserve"> The MCD handbook: A practical guide to annotating multichannel discourse</w:t>
      </w:r>
      <w:r>
        <w:rPr>
          <w:lang w:val="en-US"/>
        </w:rPr>
        <w:t>,</w:t>
      </w:r>
      <w:r w:rsidRPr="008210F9">
        <w:rPr>
          <w:lang w:val="en-US"/>
        </w:rPr>
        <w:t xml:space="preserve"> Institute of Linguistics RAS.</w:t>
      </w:r>
    </w:p>
    <w:p w14:paraId="039B8FF3" w14:textId="77777777" w:rsidR="00093B9A" w:rsidRDefault="00093B9A" w:rsidP="00093B9A">
      <w:pPr>
        <w:spacing w:after="0"/>
        <w:rPr>
          <w:lang w:val="en-US"/>
        </w:rPr>
      </w:pPr>
      <w:r>
        <w:rPr>
          <w:lang w:val="en-US"/>
        </w:rPr>
        <w:t>8. </w:t>
      </w:r>
      <w:proofErr w:type="spellStart"/>
      <w:r w:rsidRPr="00093B9A">
        <w:rPr>
          <w:lang w:val="en-US"/>
        </w:rPr>
        <w:t>Kotov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A.</w:t>
      </w:r>
      <w:r>
        <w:rPr>
          <w:lang w:val="en-US"/>
        </w:rPr>
        <w:t> </w:t>
      </w:r>
      <w:r w:rsidRPr="00093B9A">
        <w:rPr>
          <w:lang w:val="en-US"/>
        </w:rPr>
        <w:t xml:space="preserve">A., </w:t>
      </w:r>
      <w:proofErr w:type="spellStart"/>
      <w:r w:rsidRPr="00093B9A">
        <w:rPr>
          <w:lang w:val="en-US"/>
        </w:rPr>
        <w:t>Budyanskaya</w:t>
      </w:r>
      <w:proofErr w:type="spellEnd"/>
      <w:r>
        <w:rPr>
          <w:lang w:val="en-US"/>
        </w:rPr>
        <w:t> </w:t>
      </w:r>
      <w:r w:rsidRPr="00093B9A">
        <w:rPr>
          <w:lang w:val="en-US"/>
        </w:rPr>
        <w:t>E.</w:t>
      </w:r>
      <w:r>
        <w:rPr>
          <w:lang w:val="en-US"/>
        </w:rPr>
        <w:t> </w:t>
      </w:r>
      <w:r w:rsidRPr="00093B9A">
        <w:rPr>
          <w:lang w:val="en-US"/>
        </w:rPr>
        <w:t>M.</w:t>
      </w:r>
      <w:r w:rsidRPr="00282BC5">
        <w:rPr>
          <w:lang w:val="en-US"/>
        </w:rPr>
        <w:t xml:space="preserve"> (2012</w:t>
      </w:r>
      <w:r>
        <w:rPr>
          <w:lang w:val="en-US"/>
        </w:rPr>
        <w:t>),</w:t>
      </w:r>
      <w:r w:rsidRPr="00282BC5">
        <w:rPr>
          <w:lang w:val="en-US"/>
        </w:rPr>
        <w:t xml:space="preserve"> The Russian emotional corpus: Communication in natural emotional situations</w:t>
      </w:r>
      <w:r>
        <w:rPr>
          <w:lang w:val="en-US"/>
        </w:rPr>
        <w:t>,</w:t>
      </w:r>
      <w:r w:rsidRPr="00282BC5">
        <w:rPr>
          <w:lang w:val="en-US"/>
        </w:rPr>
        <w:t xml:space="preserve"> </w:t>
      </w:r>
      <w:r w:rsidRPr="00093B9A">
        <w:rPr>
          <w:i/>
          <w:iCs/>
          <w:lang w:val="en-US"/>
        </w:rPr>
        <w:t xml:space="preserve">Computational Linguistics and Intellectual Technologies: </w:t>
      </w:r>
      <w:r w:rsidRPr="00093B9A">
        <w:rPr>
          <w:i/>
          <w:iCs/>
          <w:lang w:val="en-US"/>
        </w:rPr>
        <w:lastRenderedPageBreak/>
        <w:t>Proceedings of the International Conference “Dialogue”</w:t>
      </w:r>
      <w:r w:rsidRPr="00282BC5">
        <w:rPr>
          <w:lang w:val="en-US"/>
        </w:rPr>
        <w:t xml:space="preserve">, 11(18), </w:t>
      </w:r>
      <w:r>
        <w:rPr>
          <w:lang w:val="en-US"/>
        </w:rPr>
        <w:t xml:space="preserve">pp. </w:t>
      </w:r>
      <w:r w:rsidRPr="00282BC5">
        <w:rPr>
          <w:lang w:val="en-US"/>
        </w:rPr>
        <w:t>296–306.</w:t>
      </w:r>
    </w:p>
    <w:p w14:paraId="5CF6E4A3" w14:textId="165579E7" w:rsidR="00502985" w:rsidRDefault="00093B9A" w:rsidP="00093B9A">
      <w:pPr>
        <w:spacing w:after="0"/>
        <w:rPr>
          <w:lang w:val="en-US"/>
        </w:rPr>
      </w:pPr>
      <w:r>
        <w:rPr>
          <w:lang w:val="en-US"/>
        </w:rPr>
        <w:t>9. </w:t>
      </w:r>
      <w:r w:rsidRPr="00093B9A">
        <w:rPr>
          <w:lang w:val="en-US"/>
        </w:rPr>
        <w:t>Müller</w:t>
      </w:r>
      <w:r>
        <w:rPr>
          <w:lang w:val="en-US"/>
        </w:rPr>
        <w:t> </w:t>
      </w:r>
      <w:r w:rsidRPr="00093B9A">
        <w:rPr>
          <w:lang w:val="en-US"/>
        </w:rPr>
        <w:t>C. et al.</w:t>
      </w:r>
      <w:r>
        <w:rPr>
          <w:lang w:val="en-US"/>
        </w:rPr>
        <w:t xml:space="preserve"> </w:t>
      </w:r>
      <w:r w:rsidRPr="00284282">
        <w:rPr>
          <w:lang w:val="en-US"/>
        </w:rPr>
        <w:t>(</w:t>
      </w:r>
      <w:r>
        <w:rPr>
          <w:lang w:val="en-US"/>
        </w:rPr>
        <w:t>e</w:t>
      </w:r>
      <w:r w:rsidRPr="00284282">
        <w:rPr>
          <w:lang w:val="en-US"/>
        </w:rPr>
        <w:t>ds.) (2013)</w:t>
      </w:r>
      <w:r>
        <w:rPr>
          <w:lang w:val="en-US"/>
        </w:rPr>
        <w:t>,</w:t>
      </w:r>
      <w:r w:rsidRPr="00284282">
        <w:rPr>
          <w:lang w:val="en-US"/>
        </w:rPr>
        <w:t xml:space="preserve"> Body</w:t>
      </w:r>
      <w:r>
        <w:rPr>
          <w:lang w:val="en-US"/>
        </w:rPr>
        <w:t> </w:t>
      </w:r>
      <w:r w:rsidRPr="00284282">
        <w:rPr>
          <w:lang w:val="en-US"/>
        </w:rPr>
        <w:t>– Language</w:t>
      </w:r>
      <w:r>
        <w:rPr>
          <w:lang w:val="en-US"/>
        </w:rPr>
        <w:t> </w:t>
      </w:r>
      <w:r w:rsidRPr="00284282">
        <w:rPr>
          <w:lang w:val="en-US"/>
        </w:rPr>
        <w:t>– Communication: An international handbook on multimodality in human interaction (Vol. 1)</w:t>
      </w:r>
      <w:r>
        <w:rPr>
          <w:lang w:val="en-US"/>
        </w:rPr>
        <w:t>,</w:t>
      </w:r>
      <w:r w:rsidRPr="00284282">
        <w:rPr>
          <w:lang w:val="en-US"/>
        </w:rPr>
        <w:t xml:space="preserve"> De Gruyter Mouton.</w:t>
      </w:r>
    </w:p>
    <w:p w14:paraId="3E5C9675" w14:textId="5909A966" w:rsidR="00B60C49" w:rsidRPr="00B60C49" w:rsidRDefault="00B60C49" w:rsidP="00B60C49">
      <w:pPr>
        <w:keepNext/>
        <w:spacing w:before="119" w:after="68" w:line="264" w:lineRule="atLeast"/>
        <w:ind w:firstLine="0"/>
        <w:jc w:val="center"/>
        <w:rPr>
          <w:sz w:val="24"/>
          <w:szCs w:val="24"/>
          <w:lang w:val="en-US"/>
        </w:rPr>
      </w:pPr>
      <w:r>
        <w:rPr>
          <w:b/>
          <w:sz w:val="24"/>
          <w:szCs w:val="24"/>
          <w:shd w:val="clear" w:color="auto" w:fill="FFFFFF"/>
          <w:lang w:val="en-US"/>
        </w:rPr>
        <w:t xml:space="preserve">Searching in a multichannel corpus: </w:t>
      </w:r>
      <w:r>
        <w:rPr>
          <w:b/>
          <w:sz w:val="24"/>
          <w:szCs w:val="24"/>
          <w:shd w:val="clear" w:color="auto" w:fill="FFFFFF"/>
          <w:lang w:val="en-US"/>
        </w:rPr>
        <w:br/>
        <w:t>Research questions and technical solutions</w:t>
      </w:r>
    </w:p>
    <w:p w14:paraId="0104E3F2" w14:textId="084D01BB" w:rsidR="00B60C49" w:rsidRDefault="00B60C49" w:rsidP="00B60C49">
      <w:pPr>
        <w:pStyle w:val="address"/>
        <w:keepNext/>
        <w:spacing w:before="240" w:after="0" w:line="264" w:lineRule="atLeast"/>
        <w:ind w:firstLine="0"/>
        <w:rPr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N. Korotaev</w:t>
      </w:r>
    </w:p>
    <w:p w14:paraId="6BA97E21" w14:textId="77777777" w:rsidR="00B60C49" w:rsidRDefault="00502985" w:rsidP="00B60C49">
      <w:pPr>
        <w:suppressAutoHyphens/>
        <w:spacing w:before="120" w:after="120" w:line="264" w:lineRule="atLeast"/>
        <w:ind w:left="454" w:firstLine="0"/>
        <w:rPr>
          <w:bCs/>
          <w:sz w:val="18"/>
          <w:szCs w:val="18"/>
          <w:shd w:val="clear" w:color="auto" w:fill="FFFFFF"/>
          <w:lang w:val="en-US"/>
        </w:rPr>
      </w:pPr>
      <w:r w:rsidRPr="00C30733">
        <w:rPr>
          <w:b/>
          <w:sz w:val="18"/>
          <w:szCs w:val="18"/>
          <w:shd w:val="clear" w:color="auto" w:fill="FFFFFF"/>
          <w:lang w:val="en-US"/>
        </w:rPr>
        <w:t xml:space="preserve">Abstract. </w:t>
      </w:r>
      <w:r w:rsidRPr="00C30733">
        <w:rPr>
          <w:bCs/>
          <w:sz w:val="18"/>
          <w:szCs w:val="18"/>
          <w:shd w:val="clear" w:color="auto" w:fill="FFFFFF"/>
          <w:lang w:val="en-US"/>
        </w:rPr>
        <w:t>The paper presents the search system developed for the “Russian Pear Chats &amp; Stories” (RUPEX) corpus and discusses its main features. RUPEX is a multichannel corpus that includes audio and video recorded communication sessions and their annotations. The search system, which is based on the integrated multichannel annotation, is a one-page browser application that allows users to run queries and view results in a multi-layered format together with relevant video fragments. Several phenomena intrinsic to natural communication can be extensively studied using this research tool.</w:t>
      </w:r>
    </w:p>
    <w:p w14:paraId="0E7A4673" w14:textId="76A9D050" w:rsidR="00502985" w:rsidRPr="009D1D36" w:rsidRDefault="00502985" w:rsidP="00B60C49">
      <w:pPr>
        <w:suppressAutoHyphens/>
        <w:spacing w:before="120" w:after="120" w:line="264" w:lineRule="atLeast"/>
        <w:ind w:left="454" w:firstLine="0"/>
        <w:rPr>
          <w:lang w:val="en-US"/>
        </w:rPr>
      </w:pPr>
      <w:r w:rsidRPr="00C30733">
        <w:rPr>
          <w:b/>
          <w:sz w:val="18"/>
          <w:szCs w:val="18"/>
          <w:shd w:val="clear" w:color="auto" w:fill="FFFFFF"/>
          <w:lang w:val="en-US"/>
        </w:rPr>
        <w:t xml:space="preserve">Keywords. </w:t>
      </w:r>
      <w:r w:rsidRPr="00C30733">
        <w:rPr>
          <w:bCs/>
          <w:sz w:val="18"/>
          <w:szCs w:val="18"/>
          <w:shd w:val="clear" w:color="auto" w:fill="FFFFFF"/>
          <w:lang w:val="en-US"/>
        </w:rPr>
        <w:t>Multichannel discourse, spoken corpora, search engines, dialogue and monologue.</w:t>
      </w:r>
    </w:p>
    <w:p w14:paraId="13896960" w14:textId="77777777" w:rsidR="00B60C49" w:rsidRPr="00FB61EF" w:rsidRDefault="00B60C49" w:rsidP="00B60C49">
      <w:pPr>
        <w:spacing w:line="264" w:lineRule="atLeast"/>
        <w:rPr>
          <w:shd w:val="clear" w:color="auto" w:fill="FFFFFF"/>
        </w:rPr>
      </w:pPr>
      <w:r>
        <w:rPr>
          <w:b/>
          <w:bCs/>
          <w:shd w:val="clear" w:color="auto" w:fill="FFFFFF"/>
        </w:rPr>
        <w:t>______________________________</w:t>
      </w:r>
    </w:p>
    <w:p w14:paraId="199C434C" w14:textId="08DF622E" w:rsidR="00B60C49" w:rsidRPr="00FB61EF" w:rsidRDefault="00B60C49" w:rsidP="00B60C49">
      <w:pPr>
        <w:spacing w:after="0" w:line="264" w:lineRule="atLeast"/>
        <w:rPr>
          <w:shd w:val="clear" w:color="auto" w:fill="FFFFFF"/>
        </w:rPr>
      </w:pPr>
      <w:r>
        <w:rPr>
          <w:b/>
          <w:bCs/>
          <w:shd w:val="clear" w:color="auto" w:fill="FFFFFF"/>
        </w:rPr>
        <w:t>Коротаев</w:t>
      </w:r>
      <w:r>
        <w:rPr>
          <w:b/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Николай Алексеевич</w:t>
      </w:r>
    </w:p>
    <w:p w14:paraId="1ACE6FA9" w14:textId="24C7359F" w:rsidR="00B60C49" w:rsidRPr="00FB61EF" w:rsidRDefault="00B60C49" w:rsidP="00B60C49">
      <w:pPr>
        <w:spacing w:after="0" w:line="264" w:lineRule="atLeast"/>
        <w:rPr>
          <w:shd w:val="clear" w:color="auto" w:fill="FFFFFF"/>
        </w:rPr>
      </w:pPr>
      <w:r>
        <w:rPr>
          <w:shd w:val="clear" w:color="auto" w:fill="FFFFFF"/>
        </w:rPr>
        <w:t>Российский государственный гуманитарный университет</w:t>
      </w:r>
      <w:r>
        <w:rPr>
          <w:shd w:val="clear" w:color="auto" w:fill="FFFFFF"/>
        </w:rPr>
        <w:t xml:space="preserve"> (Россия).</w:t>
      </w:r>
    </w:p>
    <w:p w14:paraId="7C9E70F2" w14:textId="057C74A9" w:rsidR="00B60C49" w:rsidRPr="00B60C49" w:rsidRDefault="00B60C49" w:rsidP="00B60C49">
      <w:pPr>
        <w:spacing w:after="0" w:line="264" w:lineRule="atLeast"/>
        <w:rPr>
          <w:shd w:val="clear" w:color="auto" w:fill="FFFFFF"/>
          <w:lang w:val="en-US"/>
        </w:rPr>
      </w:pPr>
      <w:r>
        <w:rPr>
          <w:b/>
          <w:bCs/>
          <w:shd w:val="clear" w:color="auto" w:fill="FFFFFF"/>
          <w:lang w:val="en-US"/>
        </w:rPr>
        <w:t>Korotaev Nikolay</w:t>
      </w:r>
    </w:p>
    <w:p w14:paraId="655FE9D9" w14:textId="46D37B47" w:rsidR="00B60C49" w:rsidRPr="00B60C49" w:rsidRDefault="00B60C49" w:rsidP="00B60C49">
      <w:pPr>
        <w:spacing w:after="0" w:line="264" w:lineRule="atLeast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Russian State University for the Humanities</w:t>
      </w:r>
      <w:r w:rsidRPr="00B60C49">
        <w:rPr>
          <w:shd w:val="clear" w:color="auto" w:fill="FFFFFF"/>
          <w:lang w:val="en-US"/>
        </w:rPr>
        <w:t xml:space="preserve"> (Russia).</w:t>
      </w:r>
    </w:p>
    <w:p w14:paraId="10D081F0" w14:textId="1E696384" w:rsidR="00502985" w:rsidRPr="00B15AA5" w:rsidRDefault="00B60C49" w:rsidP="00B60C49">
      <w:pPr>
        <w:spacing w:after="0" w:line="264" w:lineRule="atLeast"/>
        <w:rPr>
          <w:lang w:val="en-US"/>
        </w:rPr>
      </w:pPr>
      <w:r w:rsidRPr="00B60C49">
        <w:rPr>
          <w:b/>
          <w:bCs/>
          <w:i/>
          <w:iCs/>
          <w:shd w:val="clear" w:color="auto" w:fill="FFFFFF"/>
          <w:lang w:val="en-US"/>
        </w:rPr>
        <w:t xml:space="preserve">E-mail: </w:t>
      </w:r>
      <w:r>
        <w:rPr>
          <w:b/>
          <w:bCs/>
          <w:i/>
          <w:iCs/>
          <w:shd w:val="clear" w:color="auto" w:fill="FFFFFF"/>
          <w:lang w:val="en-US"/>
        </w:rPr>
        <w:t>n_korotaev</w:t>
      </w:r>
      <w:r w:rsidRPr="00B60C49">
        <w:rPr>
          <w:b/>
          <w:bCs/>
          <w:i/>
          <w:iCs/>
          <w:shd w:val="clear" w:color="auto" w:fill="FFFFFF"/>
          <w:lang w:val="en-US"/>
        </w:rPr>
        <w:t>@</w:t>
      </w:r>
      <w:r>
        <w:rPr>
          <w:b/>
          <w:bCs/>
          <w:i/>
          <w:iCs/>
          <w:shd w:val="clear" w:color="auto" w:fill="FFFFFF"/>
          <w:lang w:val="en-US"/>
        </w:rPr>
        <w:t>hotmail</w:t>
      </w:r>
      <w:r w:rsidRPr="00B60C49">
        <w:rPr>
          <w:b/>
          <w:bCs/>
          <w:i/>
          <w:iCs/>
          <w:shd w:val="clear" w:color="auto" w:fill="FFFFFF"/>
          <w:lang w:val="en-US"/>
        </w:rPr>
        <w:t>.com</w:t>
      </w:r>
    </w:p>
    <w:sectPr w:rsidR="00502985" w:rsidRPr="00B15AA5" w:rsidSect="00502985">
      <w:footerReference w:type="even" r:id="rId13"/>
      <w:footerReference w:type="default" r:id="rId14"/>
      <w:pgSz w:w="11906" w:h="16838" w:code="9"/>
      <w:pgMar w:top="3969" w:right="2835" w:bottom="3969" w:left="2835" w:header="3686" w:footer="3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36EB7" w14:textId="77777777" w:rsidR="003467F7" w:rsidRDefault="003467F7" w:rsidP="009F783F">
      <w:pPr>
        <w:spacing w:after="0" w:line="240" w:lineRule="auto"/>
      </w:pPr>
      <w:r>
        <w:separator/>
      </w:r>
    </w:p>
  </w:endnote>
  <w:endnote w:type="continuationSeparator" w:id="0">
    <w:p w14:paraId="1A030798" w14:textId="77777777" w:rsidR="003467F7" w:rsidRDefault="003467F7" w:rsidP="009F7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atang;바탕">
    <w:altName w:val="Yu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FC6E" w14:textId="77777777" w:rsidR="00284282" w:rsidRPr="009F783F" w:rsidRDefault="00284282" w:rsidP="009F783F">
    <w:pPr>
      <w:pStyle w:val="a5"/>
      <w:jc w:val="left"/>
    </w:pPr>
    <w:r w:rsidRPr="009F783F">
      <w:fldChar w:fldCharType="begin"/>
    </w:r>
    <w:r w:rsidRPr="009F783F">
      <w:instrText>PAGE   \* MERGEFORMAT</w:instrText>
    </w:r>
    <w:r w:rsidRPr="009F783F">
      <w:fldChar w:fldCharType="separate"/>
    </w:r>
    <w:r w:rsidRPr="009F783F">
      <w:t>2</w:t>
    </w:r>
    <w:r w:rsidRPr="009F783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4C60" w14:textId="77777777" w:rsidR="00284282" w:rsidRDefault="00284282" w:rsidP="009F783F">
    <w:pPr>
      <w:pStyle w:val="a5"/>
      <w:jc w:val="left"/>
    </w:pPr>
  </w:p>
  <w:p w14:paraId="67CACF32" w14:textId="77777777" w:rsidR="00284282" w:rsidRPr="009F783F" w:rsidRDefault="00284282" w:rsidP="009F783F">
    <w:pPr>
      <w:pStyle w:val="a5"/>
      <w:jc w:val="left"/>
    </w:pPr>
    <w:r w:rsidRPr="009F783F">
      <w:fldChar w:fldCharType="begin"/>
    </w:r>
    <w:r w:rsidRPr="009F783F">
      <w:instrText>PAGE   \* MERGEFORMAT</w:instrText>
    </w:r>
    <w:r w:rsidRPr="009F783F">
      <w:fldChar w:fldCharType="separate"/>
    </w:r>
    <w:r w:rsidRPr="009F783F">
      <w:t>2</w:t>
    </w:r>
    <w:r w:rsidRPr="009F783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F95F2" w14:textId="77777777" w:rsidR="003467F7" w:rsidRDefault="003467F7" w:rsidP="009F783F">
      <w:pPr>
        <w:spacing w:after="0" w:line="240" w:lineRule="auto"/>
      </w:pPr>
      <w:r>
        <w:separator/>
      </w:r>
    </w:p>
  </w:footnote>
  <w:footnote w:type="continuationSeparator" w:id="0">
    <w:p w14:paraId="4F140BBF" w14:textId="77777777" w:rsidR="003467F7" w:rsidRDefault="003467F7" w:rsidP="009F783F">
      <w:pPr>
        <w:spacing w:after="0" w:line="240" w:lineRule="auto"/>
      </w:pPr>
      <w:r>
        <w:continuationSeparator/>
      </w:r>
    </w:p>
  </w:footnote>
  <w:footnote w:id="1">
    <w:p w14:paraId="2209152D" w14:textId="2343FC59" w:rsidR="007E04A3" w:rsidRDefault="007E04A3" w:rsidP="00502985">
      <w:pPr>
        <w:pStyle w:val="ad"/>
        <w:spacing w:after="240"/>
      </w:pPr>
      <w:r>
        <w:rPr>
          <w:rStyle w:val="af"/>
        </w:rPr>
        <w:footnoteRef/>
      </w:r>
      <w:r>
        <w:t xml:space="preserve"> Серверная часть поисковой системы разраб</w:t>
      </w:r>
      <w:r w:rsidR="00B67A70">
        <w:t xml:space="preserve">отана </w:t>
      </w:r>
      <w:r>
        <w:t>Г. Б. Добровым, клиентская</w:t>
      </w:r>
      <w:r w:rsidR="00D4114D">
        <w:t> </w:t>
      </w:r>
      <w:r w:rsidR="00D4114D">
        <w:t>–</w:t>
      </w:r>
      <w:r w:rsidR="00D4114D">
        <w:t xml:space="preserve"> </w:t>
      </w:r>
      <w:r>
        <w:t>А. Н. Хитровым.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70E7"/>
    <w:multiLevelType w:val="hybridMultilevel"/>
    <w:tmpl w:val="41D846C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393022BE"/>
    <w:multiLevelType w:val="hybridMultilevel"/>
    <w:tmpl w:val="2BC220B4"/>
    <w:lvl w:ilvl="0" w:tplc="5BA65EA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5D252A2E"/>
    <w:multiLevelType w:val="multilevel"/>
    <w:tmpl w:val="DD24438C"/>
    <w:lvl w:ilvl="0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cs="Symbol" w:hint="default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0F26D49"/>
    <w:multiLevelType w:val="hybridMultilevel"/>
    <w:tmpl w:val="5DEC90F6"/>
    <w:lvl w:ilvl="0" w:tplc="E7A09414">
      <w:start w:val="1"/>
      <w:numFmt w:val="lowerRoman"/>
      <w:lvlText w:val="(%1)"/>
      <w:lvlJc w:val="left"/>
      <w:pPr>
        <w:ind w:left="11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6194243C"/>
    <w:multiLevelType w:val="hybridMultilevel"/>
    <w:tmpl w:val="91920BC8"/>
    <w:lvl w:ilvl="0" w:tplc="16028AF0">
      <w:start w:val="1"/>
      <w:numFmt w:val="decimal"/>
      <w:lvlText w:val="(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/>
  <w:doNotTrackMoves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1D9A"/>
    <w:rsid w:val="00045F46"/>
    <w:rsid w:val="00054812"/>
    <w:rsid w:val="00066EB8"/>
    <w:rsid w:val="00084F6D"/>
    <w:rsid w:val="00093B9A"/>
    <w:rsid w:val="000C35CD"/>
    <w:rsid w:val="000C7766"/>
    <w:rsid w:val="000D4409"/>
    <w:rsid w:val="000F13BF"/>
    <w:rsid w:val="000F6785"/>
    <w:rsid w:val="00100105"/>
    <w:rsid w:val="00106C84"/>
    <w:rsid w:val="00186EA1"/>
    <w:rsid w:val="001A675C"/>
    <w:rsid w:val="001C10FC"/>
    <w:rsid w:val="001D1825"/>
    <w:rsid w:val="001D1A35"/>
    <w:rsid w:val="001D1D36"/>
    <w:rsid w:val="001D3B33"/>
    <w:rsid w:val="001E07E0"/>
    <w:rsid w:val="001E3470"/>
    <w:rsid w:val="00203F21"/>
    <w:rsid w:val="00217215"/>
    <w:rsid w:val="002302AD"/>
    <w:rsid w:val="00240E95"/>
    <w:rsid w:val="00282BC5"/>
    <w:rsid w:val="00284282"/>
    <w:rsid w:val="003467F7"/>
    <w:rsid w:val="003468C5"/>
    <w:rsid w:val="003764E2"/>
    <w:rsid w:val="00381D71"/>
    <w:rsid w:val="003B32E4"/>
    <w:rsid w:val="003B403B"/>
    <w:rsid w:val="003C67FF"/>
    <w:rsid w:val="003E30D5"/>
    <w:rsid w:val="004217FC"/>
    <w:rsid w:val="0042427F"/>
    <w:rsid w:val="00424A30"/>
    <w:rsid w:val="004370DA"/>
    <w:rsid w:val="004576D4"/>
    <w:rsid w:val="00464E6F"/>
    <w:rsid w:val="004727DD"/>
    <w:rsid w:val="004824CE"/>
    <w:rsid w:val="004A2B6A"/>
    <w:rsid w:val="004A2C7B"/>
    <w:rsid w:val="004A5D40"/>
    <w:rsid w:val="004F2580"/>
    <w:rsid w:val="004F4FF7"/>
    <w:rsid w:val="00502985"/>
    <w:rsid w:val="00513315"/>
    <w:rsid w:val="00516F24"/>
    <w:rsid w:val="00531030"/>
    <w:rsid w:val="005325FA"/>
    <w:rsid w:val="0053478A"/>
    <w:rsid w:val="00573BA4"/>
    <w:rsid w:val="00581AE6"/>
    <w:rsid w:val="00595FBB"/>
    <w:rsid w:val="005C1D0B"/>
    <w:rsid w:val="005D1F90"/>
    <w:rsid w:val="005E5B0B"/>
    <w:rsid w:val="0061381F"/>
    <w:rsid w:val="006152A1"/>
    <w:rsid w:val="006559C6"/>
    <w:rsid w:val="006725C3"/>
    <w:rsid w:val="006B2D44"/>
    <w:rsid w:val="006D3D77"/>
    <w:rsid w:val="0072779C"/>
    <w:rsid w:val="00753489"/>
    <w:rsid w:val="00777D9F"/>
    <w:rsid w:val="007B7639"/>
    <w:rsid w:val="007D050C"/>
    <w:rsid w:val="007E04A3"/>
    <w:rsid w:val="007F27B1"/>
    <w:rsid w:val="008046A4"/>
    <w:rsid w:val="008059C8"/>
    <w:rsid w:val="008210F9"/>
    <w:rsid w:val="00842573"/>
    <w:rsid w:val="008463C4"/>
    <w:rsid w:val="00857301"/>
    <w:rsid w:val="00881E5F"/>
    <w:rsid w:val="008879BA"/>
    <w:rsid w:val="008B0E39"/>
    <w:rsid w:val="008B624F"/>
    <w:rsid w:val="008D36FF"/>
    <w:rsid w:val="00902D2D"/>
    <w:rsid w:val="00903DB7"/>
    <w:rsid w:val="009254E3"/>
    <w:rsid w:val="00952828"/>
    <w:rsid w:val="00965967"/>
    <w:rsid w:val="009740D3"/>
    <w:rsid w:val="009A789E"/>
    <w:rsid w:val="009B654B"/>
    <w:rsid w:val="009C7BE2"/>
    <w:rsid w:val="009D1D36"/>
    <w:rsid w:val="009D7103"/>
    <w:rsid w:val="009F0607"/>
    <w:rsid w:val="009F0928"/>
    <w:rsid w:val="009F5426"/>
    <w:rsid w:val="009F783F"/>
    <w:rsid w:val="00A1011B"/>
    <w:rsid w:val="00A41EFB"/>
    <w:rsid w:val="00A77684"/>
    <w:rsid w:val="00A864A9"/>
    <w:rsid w:val="00AA18C4"/>
    <w:rsid w:val="00AC54C3"/>
    <w:rsid w:val="00AD5B19"/>
    <w:rsid w:val="00AE1724"/>
    <w:rsid w:val="00AE4A2C"/>
    <w:rsid w:val="00AF248E"/>
    <w:rsid w:val="00B0745A"/>
    <w:rsid w:val="00B147B6"/>
    <w:rsid w:val="00B15AA5"/>
    <w:rsid w:val="00B35CE6"/>
    <w:rsid w:val="00B50930"/>
    <w:rsid w:val="00B60C49"/>
    <w:rsid w:val="00B65DF3"/>
    <w:rsid w:val="00B66CA0"/>
    <w:rsid w:val="00B67A70"/>
    <w:rsid w:val="00B71D9A"/>
    <w:rsid w:val="00B95953"/>
    <w:rsid w:val="00B96C02"/>
    <w:rsid w:val="00BF46DF"/>
    <w:rsid w:val="00C0659F"/>
    <w:rsid w:val="00C130D2"/>
    <w:rsid w:val="00C272EF"/>
    <w:rsid w:val="00C30733"/>
    <w:rsid w:val="00C31C1B"/>
    <w:rsid w:val="00C420A4"/>
    <w:rsid w:val="00C4552C"/>
    <w:rsid w:val="00C51532"/>
    <w:rsid w:val="00C54DCD"/>
    <w:rsid w:val="00CC21CB"/>
    <w:rsid w:val="00CC6B2C"/>
    <w:rsid w:val="00D02DEF"/>
    <w:rsid w:val="00D23066"/>
    <w:rsid w:val="00D30A39"/>
    <w:rsid w:val="00D342DD"/>
    <w:rsid w:val="00D4114D"/>
    <w:rsid w:val="00D66F50"/>
    <w:rsid w:val="00D77AB4"/>
    <w:rsid w:val="00D90F16"/>
    <w:rsid w:val="00D91AD9"/>
    <w:rsid w:val="00DA0E5E"/>
    <w:rsid w:val="00DB65C9"/>
    <w:rsid w:val="00DB7A98"/>
    <w:rsid w:val="00DC1679"/>
    <w:rsid w:val="00DD7D10"/>
    <w:rsid w:val="00DE3F84"/>
    <w:rsid w:val="00DE554E"/>
    <w:rsid w:val="00E03697"/>
    <w:rsid w:val="00E0589B"/>
    <w:rsid w:val="00E25AB7"/>
    <w:rsid w:val="00E278E1"/>
    <w:rsid w:val="00E40AD7"/>
    <w:rsid w:val="00E61535"/>
    <w:rsid w:val="00EB4C7F"/>
    <w:rsid w:val="00EE1B26"/>
    <w:rsid w:val="00EF04F1"/>
    <w:rsid w:val="00EF28A9"/>
    <w:rsid w:val="00EF296F"/>
    <w:rsid w:val="00F10499"/>
    <w:rsid w:val="00F541ED"/>
    <w:rsid w:val="00F81C1E"/>
    <w:rsid w:val="00F95C12"/>
    <w:rsid w:val="00FA7DF1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2DA4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83F"/>
    <w:pPr>
      <w:spacing w:after="200" w:line="264" w:lineRule="exact"/>
      <w:ind w:firstLine="454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783F"/>
    <w:pPr>
      <w:keepNext/>
      <w:spacing w:before="240" w:after="120"/>
      <w:outlineLvl w:val="1"/>
    </w:pPr>
    <w:rPr>
      <w:rFonts w:eastAsia="Times New Roman"/>
      <w:b/>
      <w:bCs/>
      <w:i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8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F783F"/>
    <w:rPr>
      <w:rFonts w:ascii="Times New Roman" w:hAnsi="Times New Roman"/>
      <w:sz w:val="24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F78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F783F"/>
    <w:rPr>
      <w:rFonts w:ascii="Times New Roman" w:hAnsi="Times New Roman"/>
      <w:sz w:val="24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9F783F"/>
    <w:rPr>
      <w:rFonts w:ascii="Times New Roman" w:eastAsia="Times New Roman" w:hAnsi="Times New Roman" w:cs="Times New Roman"/>
      <w:b/>
      <w:bCs/>
      <w:iCs/>
      <w:sz w:val="22"/>
      <w:szCs w:val="28"/>
      <w:lang w:eastAsia="en-US"/>
    </w:rPr>
  </w:style>
  <w:style w:type="character" w:styleId="a7">
    <w:name w:val="Hyperlink"/>
    <w:uiPriority w:val="99"/>
    <w:unhideWhenUsed/>
    <w:rsid w:val="00D342DD"/>
    <w:rPr>
      <w:color w:val="0563C1"/>
      <w:u w:val="single"/>
    </w:rPr>
  </w:style>
  <w:style w:type="character" w:styleId="a8">
    <w:name w:val="Unresolved Mention"/>
    <w:uiPriority w:val="99"/>
    <w:semiHidden/>
    <w:unhideWhenUsed/>
    <w:rsid w:val="00D342DD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AF2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A7DF1"/>
    <w:pPr>
      <w:ind w:firstLine="454"/>
      <w:jc w:val="both"/>
    </w:pPr>
    <w:rPr>
      <w:rFonts w:ascii="Times New Roman" w:hAnsi="Times New Roman"/>
      <w:sz w:val="22"/>
      <w:szCs w:val="22"/>
      <w:lang w:eastAsia="en-US"/>
    </w:rPr>
  </w:style>
  <w:style w:type="character" w:customStyle="1" w:styleId="FootnoteCharacters">
    <w:name w:val="Footnote Characters"/>
    <w:qFormat/>
    <w:rsid w:val="003B32E4"/>
    <w:rPr>
      <w:position w:val="0"/>
      <w:sz w:val="12"/>
      <w:vertAlign w:val="baseline"/>
    </w:rPr>
  </w:style>
  <w:style w:type="character" w:customStyle="1" w:styleId="ab">
    <w:name w:val="Привязка сноски"/>
    <w:rsid w:val="003B32E4"/>
    <w:rPr>
      <w:vertAlign w:val="superscript"/>
    </w:rPr>
  </w:style>
  <w:style w:type="character" w:customStyle="1" w:styleId="ac">
    <w:name w:val="Символ сноски"/>
    <w:qFormat/>
    <w:rsid w:val="003B32E4"/>
  </w:style>
  <w:style w:type="paragraph" w:customStyle="1" w:styleId="Footnote">
    <w:name w:val="Footnote"/>
    <w:basedOn w:val="a"/>
    <w:qFormat/>
    <w:rsid w:val="003B32E4"/>
    <w:pPr>
      <w:suppressLineNumbers/>
      <w:tabs>
        <w:tab w:val="left" w:pos="680"/>
        <w:tab w:val="left" w:pos="709"/>
      </w:tabs>
      <w:suppressAutoHyphens/>
      <w:spacing w:line="220" w:lineRule="exact"/>
      <w:ind w:left="170" w:hanging="170"/>
    </w:pPr>
    <w:rPr>
      <w:rFonts w:ascii="Times" w:eastAsia="Batang;바탕" w:hAnsi="Times" w:cs="Times"/>
      <w:color w:val="00000A"/>
      <w:sz w:val="18"/>
      <w:szCs w:val="20"/>
      <w:lang w:val="en-US" w:eastAsia="zh-CN"/>
    </w:rPr>
  </w:style>
  <w:style w:type="paragraph" w:customStyle="1" w:styleId="address">
    <w:name w:val="address"/>
    <w:basedOn w:val="a"/>
    <w:qFormat/>
    <w:rsid w:val="003B32E4"/>
    <w:pPr>
      <w:tabs>
        <w:tab w:val="left" w:pos="709"/>
      </w:tabs>
      <w:suppressAutoHyphens/>
      <w:spacing w:line="276" w:lineRule="auto"/>
      <w:ind w:firstLine="227"/>
      <w:jc w:val="center"/>
    </w:pPr>
    <w:rPr>
      <w:rFonts w:ascii="Times" w:eastAsia="Batang;바탕" w:hAnsi="Times" w:cs="Times"/>
      <w:color w:val="00000A"/>
      <w:sz w:val="18"/>
      <w:szCs w:val="20"/>
      <w:lang w:val="en-US" w:eastAsia="zh-CN"/>
    </w:rPr>
  </w:style>
  <w:style w:type="paragraph" w:styleId="ad">
    <w:name w:val="footnote text"/>
    <w:basedOn w:val="a"/>
    <w:link w:val="ae"/>
    <w:uiPriority w:val="99"/>
    <w:semiHidden/>
    <w:unhideWhenUsed/>
    <w:rsid w:val="00EF04F1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EF04F1"/>
    <w:rPr>
      <w:rFonts w:ascii="Times New Roman" w:hAnsi="Times New Roman"/>
      <w:lang w:eastAsia="en-US"/>
    </w:rPr>
  </w:style>
  <w:style w:type="character" w:styleId="af">
    <w:name w:val="footnote reference"/>
    <w:uiPriority w:val="99"/>
    <w:semiHidden/>
    <w:unhideWhenUsed/>
    <w:rsid w:val="00EF04F1"/>
    <w:rPr>
      <w:vertAlign w:val="superscript"/>
    </w:rPr>
  </w:style>
  <w:style w:type="character" w:styleId="af0">
    <w:name w:val="FollowedHyperlink"/>
    <w:uiPriority w:val="99"/>
    <w:semiHidden/>
    <w:unhideWhenUsed/>
    <w:rsid w:val="003764E2"/>
    <w:rPr>
      <w:color w:val="954F72"/>
      <w:u w:val="single"/>
    </w:rPr>
  </w:style>
  <w:style w:type="paragraph" w:styleId="3">
    <w:name w:val="Body Text Indent 3"/>
    <w:basedOn w:val="a"/>
    <w:link w:val="30"/>
    <w:qFormat/>
    <w:rsid w:val="00A864A9"/>
    <w:pPr>
      <w:tabs>
        <w:tab w:val="left" w:pos="709"/>
      </w:tabs>
      <w:suppressAutoHyphens/>
      <w:spacing w:line="264" w:lineRule="atLeast"/>
    </w:pPr>
    <w:rPr>
      <w:rFonts w:eastAsia="Batang;바탕"/>
      <w:color w:val="00000A"/>
      <w:szCs w:val="20"/>
      <w:lang w:eastAsia="zh-CN"/>
    </w:rPr>
  </w:style>
  <w:style w:type="character" w:customStyle="1" w:styleId="30">
    <w:name w:val="Основной текст с отступом 3 Знак"/>
    <w:link w:val="3"/>
    <w:rsid w:val="00A864A9"/>
    <w:rPr>
      <w:rFonts w:ascii="Times New Roman" w:eastAsia="Batang;바탕" w:hAnsi="Times New Roman"/>
      <w:color w:val="00000A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7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5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6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7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2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5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6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5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1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discourse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ultidiscourse.ru/search/" TargetMode="External"/><Relationship Id="rId12" Type="http://schemas.openxmlformats.org/officeDocument/2006/relationships/hyperlink" Target="https://www.mpi.nl/corpus/manuals/manual-elan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pi.nl/corpus/manuals/manual-elan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multidiscourse.ru/search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2588</Words>
  <Characters>14830</Characters>
  <Application>Microsoft Office Word</Application>
  <DocSecurity>0</DocSecurity>
  <Lines>1059</Lines>
  <Paragraphs>622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16796</CharactersWithSpaces>
  <SharedDoc>false</SharedDoc>
  <HLinks>
    <vt:vector size="48" baseType="variant">
      <vt:variant>
        <vt:i4>3866639</vt:i4>
      </vt:variant>
      <vt:variant>
        <vt:i4>18</vt:i4>
      </vt:variant>
      <vt:variant>
        <vt:i4>0</vt:i4>
      </vt:variant>
      <vt:variant>
        <vt:i4>5</vt:i4>
      </vt:variant>
      <vt:variant>
        <vt:lpwstr>http://multidiscourse.ru/data/ann/pears_vocal_annotation_en.pdf</vt:lpwstr>
      </vt:variant>
      <vt:variant>
        <vt:lpwstr/>
      </vt:variant>
      <vt:variant>
        <vt:i4>5505035</vt:i4>
      </vt:variant>
      <vt:variant>
        <vt:i4>15</vt:i4>
      </vt:variant>
      <vt:variant>
        <vt:i4>0</vt:i4>
      </vt:variant>
      <vt:variant>
        <vt:i4>5</vt:i4>
      </vt:variant>
      <vt:variant>
        <vt:lpwstr>https://www.kilgarriff.co.uk/bnc-readme.html</vt:lpwstr>
      </vt:variant>
      <vt:variant>
        <vt:lpwstr/>
      </vt:variant>
      <vt:variant>
        <vt:i4>5505035</vt:i4>
      </vt:variant>
      <vt:variant>
        <vt:i4>12</vt:i4>
      </vt:variant>
      <vt:variant>
        <vt:i4>0</vt:i4>
      </vt:variant>
      <vt:variant>
        <vt:i4>5</vt:i4>
      </vt:variant>
      <vt:variant>
        <vt:lpwstr>https://www.kilgarriff.co.uk/bnc-readme.html</vt:lpwstr>
      </vt:variant>
      <vt:variant>
        <vt:lpwstr/>
      </vt:variant>
      <vt:variant>
        <vt:i4>131076</vt:i4>
      </vt:variant>
      <vt:variant>
        <vt:i4>9</vt:i4>
      </vt:variant>
      <vt:variant>
        <vt:i4>0</vt:i4>
      </vt:variant>
      <vt:variant>
        <vt:i4>5</vt:i4>
      </vt:variant>
      <vt:variant>
        <vt:lpwstr>http://multidiscourse.ru/data/ann/pears_vocal_annotation.pdf</vt:lpwstr>
      </vt:variant>
      <vt:variant>
        <vt:lpwstr/>
      </vt:variant>
      <vt:variant>
        <vt:i4>6750240</vt:i4>
      </vt:variant>
      <vt:variant>
        <vt:i4>6</vt:i4>
      </vt:variant>
      <vt:variant>
        <vt:i4>0</vt:i4>
      </vt:variant>
      <vt:variant>
        <vt:i4>5</vt:i4>
      </vt:variant>
      <vt:variant>
        <vt:lpwstr>http://www.linguistics.ucsb.edu/fa-culty/chafe/pearfilm.htm</vt:lpwstr>
      </vt:variant>
      <vt:variant>
        <vt:lpwstr/>
      </vt:variant>
      <vt:variant>
        <vt:i4>5177371</vt:i4>
      </vt:variant>
      <vt:variant>
        <vt:i4>3</vt:i4>
      </vt:variant>
      <vt:variant>
        <vt:i4>0</vt:i4>
      </vt:variant>
      <vt:variant>
        <vt:i4>5</vt:i4>
      </vt:variant>
      <vt:variant>
        <vt:lpwstr>http://www.fon.hum.uva.nl/praat/</vt:lpwstr>
      </vt:variant>
      <vt:variant>
        <vt:lpwstr/>
      </vt:variant>
      <vt:variant>
        <vt:i4>1310741</vt:i4>
      </vt:variant>
      <vt:variant>
        <vt:i4>0</vt:i4>
      </vt:variant>
      <vt:variant>
        <vt:i4>0</vt:i4>
      </vt:variant>
      <vt:variant>
        <vt:i4>5</vt:i4>
      </vt:variant>
      <vt:variant>
        <vt:lpwstr>http://multidiscourse.ru/</vt:lpwstr>
      </vt:variant>
      <vt:variant>
        <vt:lpwstr/>
      </vt:variant>
      <vt:variant>
        <vt:i4>1048595</vt:i4>
      </vt:variant>
      <vt:variant>
        <vt:i4>0</vt:i4>
      </vt:variant>
      <vt:variant>
        <vt:i4>0</vt:i4>
      </vt:variant>
      <vt:variant>
        <vt:i4>5</vt:i4>
      </vt:variant>
      <vt:variant>
        <vt:lpwstr>https://app.sketchengine.eu/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2021-05-25T22:37:00Z</dcterms:created>
  <dcterms:modified xsi:type="dcterms:W3CDTF">2021-05-25T23:24:00Z</dcterms:modified>
</cp:coreProperties>
</file>